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D" w:rsidRPr="00085C8D" w:rsidRDefault="00085C8D" w:rsidP="0008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000000" w:themeColor="text1"/>
          <w:kern w:val="24"/>
          <w:sz w:val="24"/>
          <w:szCs w:val="24"/>
        </w:rPr>
        <w:t>7 Service Categories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FF0000"/>
          <w:kern w:val="24"/>
          <w:sz w:val="24"/>
          <w:szCs w:val="24"/>
        </w:rPr>
        <w:t>Evaluation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FFFF00"/>
          <w:kern w:val="24"/>
          <w:sz w:val="24"/>
          <w:szCs w:val="24"/>
        </w:rPr>
        <w:t>Medical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00B050"/>
          <w:kern w:val="24"/>
          <w:sz w:val="24"/>
          <w:szCs w:val="24"/>
        </w:rPr>
        <w:t>Developmental/Educational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00B0F0"/>
          <w:kern w:val="24"/>
          <w:sz w:val="24"/>
          <w:szCs w:val="24"/>
        </w:rPr>
        <w:t>Mental Health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FBD4B4" w:themeColor="accent6" w:themeTint="66"/>
          <w:kern w:val="24"/>
          <w:sz w:val="24"/>
          <w:szCs w:val="24"/>
        </w:rPr>
        <w:t>Social service/child welfare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FF3399"/>
          <w:kern w:val="24"/>
          <w:sz w:val="24"/>
          <w:szCs w:val="24"/>
        </w:rPr>
        <w:t>Care Coordination/ Child and Family Teams</w:t>
      </w:r>
    </w:p>
    <w:p w:rsidR="00085C8D" w:rsidRPr="00085C8D" w:rsidRDefault="00085C8D" w:rsidP="00085C8D">
      <w:pPr>
        <w:numPr>
          <w:ilvl w:val="0"/>
          <w:numId w:val="3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5C8D">
        <w:rPr>
          <w:rFonts w:eastAsiaTheme="minorEastAsia" w:hAnsi="Garamond"/>
          <w:color w:val="66FFFF"/>
          <w:kern w:val="24"/>
          <w:sz w:val="24"/>
          <w:szCs w:val="24"/>
        </w:rPr>
        <w:t>Community and Natural Supports</w:t>
      </w:r>
      <w:bookmarkStart w:id="0" w:name="_GoBack"/>
      <w:bookmarkEnd w:id="0"/>
    </w:p>
    <w:p w:rsidR="004C5409" w:rsidRPr="00DC1EE3" w:rsidRDefault="00DC2017">
      <w:pPr>
        <w:rPr>
          <w:sz w:val="24"/>
          <w:szCs w:val="24"/>
        </w:rPr>
      </w:pP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FF0000"/>
          <w:kern w:val="24"/>
        </w:rPr>
        <w:t>Evaluation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Primary care check-up; Health screening in pre-school settings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Evaluation in a single service area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2 Evaluations from one or more service areas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Evaluations from multiple service areas, with repeated visits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Complex, integrated, multidisciplinary evaluation</w:t>
      </w:r>
    </w:p>
    <w:p w:rsidR="00085C8D" w:rsidRPr="00DC1EE3" w:rsidRDefault="00085C8D" w:rsidP="00085C8D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5 Evaluation in inpatient or other 24-hour setting</w:t>
      </w:r>
    </w:p>
    <w:p w:rsidR="00085C8D" w:rsidRPr="00DC1EE3" w:rsidRDefault="00085C8D" w:rsidP="00085C8D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FFFF00"/>
          <w:kern w:val="24"/>
        </w:rPr>
        <w:t>Medical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Well child care/ primary health care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Primary care management of acute common childhood illness,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e.g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. occasional otitis media, gastroenteritis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2 Chronic medical problems manageable by primary care provider,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e.g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. asthma or recurrent otitis media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Chronic medical problems managed by primary care provider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with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occasional specialist consultation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Chronic medical problems requiring management by specialist or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multiple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specialist consultation, e.g. poorly controlled diabetes,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chronic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failure to thrive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5 Frequent hospital admissions, secure nursing facility or chronic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care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facility; medical foster</w:t>
      </w:r>
    </w:p>
    <w:p w:rsidR="00085C8D" w:rsidRPr="00DC1EE3" w:rsidRDefault="00085C8D" w:rsidP="00085C8D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00B050"/>
          <w:kern w:val="24"/>
        </w:rPr>
        <w:t>Developmental/Educational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Head Start; Regular preschool; Child care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Single developmental therapy (e.g. speech or occupational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therapy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)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2 Early Intervention service provided in home; Added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supports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in classroom without IEP eligibility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Center-based Early Intervention or Early Special Education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(1 day/</w:t>
      </w:r>
      <w:proofErr w:type="spell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wk</w:t>
      </w:r>
      <w:proofErr w:type="spell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); Multiple developmental therapies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Center-based Early Intervention or Early Special Education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(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multiple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days per week)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5 Self-contained special education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placement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with full-time 1-</w:t>
      </w:r>
    </w:p>
    <w:p w:rsidR="00085C8D" w:rsidRPr="00DC1EE3" w:rsidRDefault="00085C8D" w:rsidP="00085C8D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to-1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aide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lastRenderedPageBreak/>
        <w:t xml:space="preserve">Service Intensity: </w:t>
      </w:r>
      <w:r w:rsidRPr="00DC1EE3">
        <w:rPr>
          <w:rFonts w:asciiTheme="minorHAnsi" w:eastAsiaTheme="minorEastAsia" w:hAnsi="Garamond" w:cstheme="minorBidi"/>
          <w:color w:val="00B0F0"/>
          <w:kern w:val="24"/>
        </w:rPr>
        <w:t>Mental Health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0 </w:t>
      </w:r>
      <w:proofErr w:type="spellStart"/>
      <w:r w:rsidRPr="00DC1EE3">
        <w:rPr>
          <w:rFonts w:asciiTheme="minorHAnsi" w:eastAsiaTheme="minorEastAsia" w:cstheme="minorBidi"/>
          <w:color w:val="000000" w:themeColor="text1"/>
          <w:kern w:val="24"/>
        </w:rPr>
        <w:t>n</w:t>
      </w: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Mental</w:t>
      </w:r>
      <w:proofErr w:type="spell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health screening in school or primary care setting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Parent guidance and support, e.g. parent education/ training; Mental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health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consultation to Head Start or child care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2 Entry mental health services (1x per week or &lt;) by a behavioral specialist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(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e.g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. individual, dyadic, family, or parental therapy); Psychiatric diagnosis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and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psychotropic medication by a primary care practitioner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Intensive outpatient (i.e. more than one session per week) of individual,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dyadic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, family, or parental therapy; More than one modality concurrently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Psychiatric day treatment; Very intensity individual, dyadic or family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therapy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(multiple sessions per week, some which may be home-based);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Multiple modalities concurrently, generally requiring multiple agency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involvement</w:t>
      </w:r>
      <w:proofErr w:type="gram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5 Therapeutic out-of-home placement (e.g. treatment foster care);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Psychiatric hospital (for children &gt; 2 </w:t>
      </w: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½</w:t>
      </w: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); Residential treatment</w:t>
      </w:r>
    </w:p>
    <w:p w:rsidR="001C7CAE" w:rsidRDefault="001C7CAE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FABF8F" w:themeColor="accent6" w:themeTint="99"/>
          <w:kern w:val="24"/>
        </w:rPr>
        <w:t>Social Services/Child Welfare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Public health education; basic financial assistance; home visits for first time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mothers</w:t>
      </w:r>
      <w:proofErr w:type="gram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Public assistance (TANF); periodic home monitoring for identified area of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concern</w:t>
      </w:r>
      <w:proofErr w:type="gram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2 Parenting education classes for area of concern; regular home monitoring or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intervention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for area of concern; low level referrals to child welfare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Beginning home-based family support services (e.g. one day a week of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respite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); voluntary child welfare involvement; Foster care for </w:t>
      </w:r>
      <w:proofErr w:type="spell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non protective</w:t>
      </w:r>
      <w:proofErr w:type="spell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reasons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(e.g. parent is killed)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Intensive home-based services (e.g. family preservation services); open child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protective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services case due to substantiated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5 Open child protective service case due to substantiated child maltreatment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that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may require removal from the home; treatment foster care</w:t>
      </w:r>
    </w:p>
    <w:p w:rsidR="001C7CAE" w:rsidRDefault="001C7CAE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FF3399"/>
          <w:kern w:val="24"/>
        </w:rPr>
        <w:t>Care Coordination</w:t>
      </w: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/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Child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And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Family Teams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Caregiver (s) (e.g. parents) coordinates services as needed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Caregiver(s) (e.g. parents) coordinates services as needed in collaboration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with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primary service provider (e.g. primary care physician, therapist)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2 Primary service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provider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(e.g. therapist) performs care coordination as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needed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in collaboration with caregiver(s) (e.g. parents)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 Separate care coordinator (i.e. not primary service provider) if multiple</w:t>
      </w:r>
    </w:p>
    <w:p w:rsidR="00DC1EE3" w:rsidRPr="00DC1EE3" w:rsidRDefault="00DC1EE3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</w:t>
      </w: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roviders are involved. Development of child and family team (CFT) with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active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family involvement. CFT may meet on as-needed basis or be </w:t>
      </w:r>
      <w:proofErr w:type="spell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timelimited</w:t>
      </w:r>
      <w:proofErr w:type="spell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4 Formal care coordination with a child and family team (CFT) that meets</w:t>
      </w:r>
      <w:proofErr w:type="gramEnd"/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regularly</w:t>
      </w:r>
      <w:proofErr w:type="gramEnd"/>
    </w:p>
    <w:p w:rsidR="00085C8D" w:rsidRPr="00DC1EE3" w:rsidRDefault="00DC1EE3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5 Formal care coordination with a child and family team (CFT</w:t>
      </w:r>
      <w:proofErr w:type="gramEnd"/>
    </w:p>
    <w:p w:rsidR="00DC1EE3" w:rsidRPr="00DC1EE3" w:rsidRDefault="00DC1EE3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</w:rPr>
      </w:pP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Service Intensity: </w:t>
      </w:r>
      <w:r w:rsidRPr="00DC1EE3">
        <w:rPr>
          <w:rFonts w:asciiTheme="minorHAnsi" w:eastAsiaTheme="minorEastAsia" w:hAnsi="Garamond" w:cstheme="minorBidi"/>
          <w:color w:val="66FFFF"/>
          <w:kern w:val="24"/>
        </w:rPr>
        <w:t>Community and Natural Supports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0 Support from family, kin, community; child care, faith-based community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1 Parents support group or parenting education class; increased involvement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of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extended family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2 Specialized parent education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program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to address need; increased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community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supports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3Trained parent mentor; trained parent advocate; family support services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4 Intensive home-based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support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to help with daily functioning; home-based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parent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coaching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5 Intensive in-home </w:t>
      </w: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support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for a greater number of hours and supporting</w:t>
      </w:r>
    </w:p>
    <w:p w:rsidR="00DC1EE3" w:rsidRPr="00DC1EE3" w:rsidRDefault="00DC1EE3" w:rsidP="00DC1EE3">
      <w:pPr>
        <w:pStyle w:val="NormalWeb"/>
        <w:spacing w:before="0" w:beforeAutospacing="0" w:after="0" w:afterAutospacing="0"/>
      </w:pPr>
      <w:proofErr w:type="gramStart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>safety</w:t>
      </w:r>
      <w:proofErr w:type="gramEnd"/>
      <w:r w:rsidRPr="00DC1EE3">
        <w:rPr>
          <w:rFonts w:asciiTheme="minorHAnsi" w:eastAsiaTheme="minorEastAsia" w:hAnsi="Garamond" w:cstheme="minorBidi"/>
          <w:color w:val="000000" w:themeColor="text1"/>
          <w:kern w:val="24"/>
        </w:rPr>
        <w:t xml:space="preserve"> in the home</w:t>
      </w:r>
    </w:p>
    <w:p w:rsidR="00DC1EE3" w:rsidRDefault="00DC1EE3" w:rsidP="00DC1EE3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  <w:sz w:val="48"/>
          <w:szCs w:val="48"/>
        </w:rPr>
      </w:pPr>
    </w:p>
    <w:p w:rsidR="00085C8D" w:rsidRDefault="00085C8D" w:rsidP="00085C8D">
      <w:pPr>
        <w:pStyle w:val="NormalWeb"/>
        <w:spacing w:before="0" w:beforeAutospacing="0" w:after="0" w:afterAutospacing="0"/>
        <w:rPr>
          <w:rFonts w:asciiTheme="minorHAnsi" w:eastAsiaTheme="minorEastAsia" w:hAnsi="Garamond" w:cstheme="minorBidi"/>
          <w:color w:val="000000" w:themeColor="text1"/>
          <w:kern w:val="24"/>
          <w:sz w:val="48"/>
          <w:szCs w:val="48"/>
        </w:rPr>
      </w:pPr>
    </w:p>
    <w:p w:rsidR="00085C8D" w:rsidRDefault="00085C8D" w:rsidP="00085C8D">
      <w:pPr>
        <w:pStyle w:val="NormalWeb"/>
        <w:spacing w:before="0" w:beforeAutospacing="0" w:after="0" w:afterAutospacing="0"/>
      </w:pPr>
    </w:p>
    <w:p w:rsidR="00085C8D" w:rsidRDefault="00085C8D"/>
    <w:sectPr w:rsidR="00085C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17" w:rsidRDefault="00DC2017" w:rsidP="00DC1EE3">
      <w:pPr>
        <w:spacing w:after="0" w:line="240" w:lineRule="auto"/>
      </w:pPr>
      <w:r>
        <w:separator/>
      </w:r>
    </w:p>
  </w:endnote>
  <w:endnote w:type="continuationSeparator" w:id="0">
    <w:p w:rsidR="00DC2017" w:rsidRDefault="00DC2017" w:rsidP="00DC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17" w:rsidRDefault="00DC2017" w:rsidP="00DC1EE3">
      <w:pPr>
        <w:spacing w:after="0" w:line="240" w:lineRule="auto"/>
      </w:pPr>
      <w:r>
        <w:separator/>
      </w:r>
    </w:p>
  </w:footnote>
  <w:footnote w:type="continuationSeparator" w:id="0">
    <w:p w:rsidR="00DC2017" w:rsidRDefault="00DC2017" w:rsidP="00DC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E3" w:rsidRDefault="00DC1EE3">
    <w:pPr>
      <w:pStyle w:val="Header"/>
    </w:pPr>
    <w:r>
      <w:t>ECSII Service Intensity Levels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09"/>
    <w:multiLevelType w:val="hybridMultilevel"/>
    <w:tmpl w:val="40D6C7B6"/>
    <w:lvl w:ilvl="0" w:tplc="4D24D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23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40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08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4D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C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8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A8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8E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43F1E"/>
    <w:multiLevelType w:val="hybridMultilevel"/>
    <w:tmpl w:val="52448708"/>
    <w:lvl w:ilvl="0" w:tplc="E27A0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807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6A4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46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690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C5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EC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45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C0870"/>
    <w:multiLevelType w:val="hybridMultilevel"/>
    <w:tmpl w:val="9E0A868A"/>
    <w:lvl w:ilvl="0" w:tplc="E878C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C2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03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05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C66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06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2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07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FEB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8D"/>
    <w:rsid w:val="00085C8D"/>
    <w:rsid w:val="001C7CAE"/>
    <w:rsid w:val="001D382C"/>
    <w:rsid w:val="007B55E7"/>
    <w:rsid w:val="00DC1EE3"/>
    <w:rsid w:val="00D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E3"/>
  </w:style>
  <w:style w:type="paragraph" w:styleId="Footer">
    <w:name w:val="footer"/>
    <w:basedOn w:val="Normal"/>
    <w:link w:val="FooterChar"/>
    <w:uiPriority w:val="99"/>
    <w:unhideWhenUsed/>
    <w:rsid w:val="00DC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E3"/>
  </w:style>
  <w:style w:type="paragraph" w:styleId="Footer">
    <w:name w:val="footer"/>
    <w:basedOn w:val="Normal"/>
    <w:link w:val="FooterChar"/>
    <w:uiPriority w:val="99"/>
    <w:unhideWhenUsed/>
    <w:rsid w:val="00DC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2016-01-12T21:59:00Z</dcterms:created>
  <dcterms:modified xsi:type="dcterms:W3CDTF">2016-01-13T12:40:00Z</dcterms:modified>
</cp:coreProperties>
</file>