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8E" w:rsidRDefault="00755F76">
      <w:pPr>
        <w:rPr>
          <w:b/>
          <w:sz w:val="40"/>
          <w:szCs w:val="40"/>
        </w:rPr>
      </w:pPr>
      <w:r w:rsidRPr="00755F76">
        <w:rPr>
          <w:b/>
          <w:sz w:val="40"/>
          <w:szCs w:val="40"/>
        </w:rPr>
        <w:t>How to check your client for active insurance coverage</w:t>
      </w:r>
    </w:p>
    <w:p w:rsidR="00755F76" w:rsidRDefault="00755F76">
      <w:pPr>
        <w:rPr>
          <w:b/>
          <w:sz w:val="40"/>
          <w:szCs w:val="40"/>
        </w:rPr>
      </w:pPr>
    </w:p>
    <w:p w:rsidR="00755F76" w:rsidRDefault="00755F76">
      <w:pPr>
        <w:rPr>
          <w:sz w:val="24"/>
          <w:szCs w:val="24"/>
        </w:rPr>
      </w:pPr>
      <w:r>
        <w:rPr>
          <w:sz w:val="24"/>
          <w:szCs w:val="24"/>
        </w:rPr>
        <w:t>Please remember that prior authorization does not guarantee payment for services.  The client’s insurance must be in force on the date your services were provided.  Insurance coverage maybe terminated after authorization was provided.  Listed below are some ways you can contact your client’s insurance provider to verify active coverage.</w:t>
      </w:r>
    </w:p>
    <w:p w:rsidR="00755F76" w:rsidRDefault="00755F76">
      <w:pPr>
        <w:rPr>
          <w:sz w:val="24"/>
          <w:szCs w:val="24"/>
        </w:rPr>
      </w:pPr>
    </w:p>
    <w:p w:rsidR="00755F76" w:rsidRDefault="00755F76">
      <w:pPr>
        <w:rPr>
          <w:sz w:val="24"/>
          <w:szCs w:val="24"/>
        </w:rPr>
      </w:pPr>
      <w:proofErr w:type="gramStart"/>
      <w:r>
        <w:rPr>
          <w:sz w:val="24"/>
          <w:szCs w:val="24"/>
        </w:rPr>
        <w:t>Passport  855</w:t>
      </w:r>
      <w:proofErr w:type="gramEnd"/>
      <w:r>
        <w:rPr>
          <w:sz w:val="24"/>
          <w:szCs w:val="24"/>
        </w:rPr>
        <w:t>-834-5651</w:t>
      </w:r>
    </w:p>
    <w:p w:rsidR="00755F76" w:rsidRDefault="00755F76">
      <w:pPr>
        <w:rPr>
          <w:sz w:val="24"/>
          <w:szCs w:val="24"/>
        </w:rPr>
      </w:pPr>
      <w:proofErr w:type="spellStart"/>
      <w:proofErr w:type="gramStart"/>
      <w:r>
        <w:rPr>
          <w:sz w:val="24"/>
          <w:szCs w:val="24"/>
        </w:rPr>
        <w:t>Wellcare</w:t>
      </w:r>
      <w:proofErr w:type="spellEnd"/>
      <w:r>
        <w:rPr>
          <w:sz w:val="24"/>
          <w:szCs w:val="24"/>
        </w:rPr>
        <w:t xml:space="preserve">  855</w:t>
      </w:r>
      <w:proofErr w:type="gramEnd"/>
      <w:r>
        <w:rPr>
          <w:sz w:val="24"/>
          <w:szCs w:val="24"/>
        </w:rPr>
        <w:t>-620-1861</w:t>
      </w:r>
    </w:p>
    <w:p w:rsidR="00755F76" w:rsidRDefault="00755F76">
      <w:pPr>
        <w:rPr>
          <w:sz w:val="24"/>
          <w:szCs w:val="24"/>
        </w:rPr>
      </w:pPr>
      <w:proofErr w:type="spellStart"/>
      <w:r>
        <w:rPr>
          <w:sz w:val="24"/>
          <w:szCs w:val="24"/>
        </w:rPr>
        <w:t>MHNet</w:t>
      </w:r>
      <w:proofErr w:type="spellEnd"/>
      <w:r>
        <w:rPr>
          <w:sz w:val="24"/>
          <w:szCs w:val="24"/>
        </w:rPr>
        <w:t xml:space="preserve"> (Coventry Cares) 888-604-6106</w:t>
      </w:r>
    </w:p>
    <w:p w:rsidR="00755F76" w:rsidRDefault="00755F76">
      <w:pPr>
        <w:rPr>
          <w:sz w:val="24"/>
          <w:szCs w:val="24"/>
        </w:rPr>
      </w:pPr>
      <w:r>
        <w:rPr>
          <w:sz w:val="24"/>
          <w:szCs w:val="24"/>
        </w:rPr>
        <w:t xml:space="preserve">Human Care </w:t>
      </w:r>
      <w:proofErr w:type="gramStart"/>
      <w:r>
        <w:rPr>
          <w:sz w:val="24"/>
          <w:szCs w:val="24"/>
        </w:rPr>
        <w:t>Source  855</w:t>
      </w:r>
      <w:proofErr w:type="gramEnd"/>
      <w:r>
        <w:rPr>
          <w:sz w:val="24"/>
          <w:szCs w:val="24"/>
        </w:rPr>
        <w:t>-834-5651</w:t>
      </w:r>
    </w:p>
    <w:p w:rsidR="00755F76" w:rsidRDefault="00755F76">
      <w:pPr>
        <w:rPr>
          <w:sz w:val="24"/>
          <w:szCs w:val="24"/>
        </w:rPr>
      </w:pPr>
      <w:r>
        <w:rPr>
          <w:sz w:val="24"/>
          <w:szCs w:val="24"/>
        </w:rPr>
        <w:t xml:space="preserve">Website access is also available.  To obtain the web addresses and a username and password, please contact </w:t>
      </w:r>
      <w:hyperlink r:id="rId5" w:history="1">
        <w:r w:rsidRPr="000607AA">
          <w:rPr>
            <w:rStyle w:val="Hyperlink"/>
            <w:sz w:val="24"/>
            <w:szCs w:val="24"/>
          </w:rPr>
          <w:t>lowens@transformationsllc.net</w:t>
        </w:r>
      </w:hyperlink>
    </w:p>
    <w:p w:rsidR="00755F76" w:rsidRDefault="00755F76">
      <w:pPr>
        <w:rPr>
          <w:sz w:val="24"/>
          <w:szCs w:val="24"/>
        </w:rPr>
      </w:pPr>
    </w:p>
    <w:p w:rsidR="00755F76" w:rsidRPr="00755F76" w:rsidRDefault="00755F76">
      <w:pPr>
        <w:rPr>
          <w:sz w:val="24"/>
          <w:szCs w:val="24"/>
        </w:rPr>
      </w:pPr>
      <w:r>
        <w:rPr>
          <w:sz w:val="24"/>
          <w:szCs w:val="24"/>
        </w:rPr>
        <w:t>Teri Lloyd, LMFT</w:t>
      </w:r>
      <w:bookmarkStart w:id="0" w:name="_GoBack"/>
      <w:bookmarkEnd w:id="0"/>
    </w:p>
    <w:p w:rsidR="00755F76" w:rsidRPr="00755F76" w:rsidRDefault="00755F76">
      <w:pPr>
        <w:rPr>
          <w:b/>
          <w:sz w:val="40"/>
          <w:szCs w:val="40"/>
        </w:rPr>
      </w:pPr>
    </w:p>
    <w:sectPr w:rsidR="00755F76" w:rsidRPr="00755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76"/>
    <w:rsid w:val="00755F76"/>
    <w:rsid w:val="0079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F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wens@transformationsllc.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2014-01-17T20:47:00Z</dcterms:created>
  <dcterms:modified xsi:type="dcterms:W3CDTF">2014-01-17T20:53:00Z</dcterms:modified>
</cp:coreProperties>
</file>