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81" w:rsidRDefault="00F12009" w:rsidP="004F46F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sz w:val="32"/>
          <w:szCs w:val="32"/>
        </w:rPr>
        <w:t>Transformations</w:t>
      </w:r>
      <w:r w:rsidR="0075207B">
        <w:rPr>
          <w:rFonts w:ascii="Calibri,Bold" w:hAnsi="Calibri,Bold" w:cs="Calibri,Bold"/>
          <w:b/>
          <w:bCs/>
          <w:sz w:val="32"/>
          <w:szCs w:val="32"/>
        </w:rPr>
        <w:t>:</w:t>
      </w:r>
      <w:r>
        <w:rPr>
          <w:rFonts w:ascii="Calibri,Bold" w:hAnsi="Calibri,Bold" w:cs="Calibri,Bold"/>
          <w:b/>
          <w:bCs/>
          <w:sz w:val="32"/>
          <w:szCs w:val="32"/>
        </w:rPr>
        <w:t xml:space="preserve"> Hope for Today's Families</w:t>
      </w:r>
      <w:r w:rsidR="0075207B">
        <w:rPr>
          <w:rFonts w:ascii="Calibri,Bold" w:hAnsi="Calibri,Bold" w:cs="Calibri,Bold"/>
          <w:b/>
          <w:bCs/>
          <w:sz w:val="32"/>
          <w:szCs w:val="32"/>
        </w:rPr>
        <w:t>,</w:t>
      </w:r>
      <w:r>
        <w:rPr>
          <w:rFonts w:ascii="Calibri,Bold" w:hAnsi="Calibri,Bold" w:cs="Calibri,Bold"/>
          <w:b/>
          <w:bCs/>
          <w:sz w:val="32"/>
          <w:szCs w:val="32"/>
        </w:rPr>
        <w:t xml:space="preserve"> LLC</w:t>
      </w:r>
    </w:p>
    <w:p w:rsidR="00F12009" w:rsidRDefault="00F12009" w:rsidP="0040198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F12009" w:rsidRDefault="00401981" w:rsidP="00F12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Policy Title</w:t>
      </w:r>
      <w:r w:rsidR="00F12009">
        <w:rPr>
          <w:rFonts w:ascii="Calibri,Bold" w:hAnsi="Calibri,Bold" w:cs="Calibri,Bold"/>
          <w:b/>
          <w:bCs/>
          <w:sz w:val="24"/>
          <w:szCs w:val="24"/>
        </w:rPr>
        <w:tab/>
      </w:r>
      <w:r w:rsidR="00F12009">
        <w:rPr>
          <w:rFonts w:ascii="Calibri,Bold" w:hAnsi="Calibri,Bold" w:cs="Calibri,Bold"/>
          <w:b/>
          <w:bCs/>
          <w:sz w:val="24"/>
          <w:szCs w:val="24"/>
        </w:rPr>
        <w:tab/>
      </w:r>
      <w:r w:rsidR="00F12009">
        <w:rPr>
          <w:rFonts w:ascii="Calibri,Bold" w:hAnsi="Calibri,Bold" w:cs="Calibri,Bold"/>
          <w:b/>
          <w:bCs/>
          <w:sz w:val="24"/>
          <w:szCs w:val="24"/>
        </w:rPr>
        <w:tab/>
      </w:r>
      <w:r w:rsidR="00F12009">
        <w:rPr>
          <w:rFonts w:ascii="Calibri,Bold" w:hAnsi="Calibri,Bold" w:cs="Calibri,Bold"/>
          <w:b/>
          <w:bCs/>
          <w:sz w:val="24"/>
          <w:szCs w:val="24"/>
        </w:rPr>
        <w:tab/>
      </w:r>
      <w:r w:rsidR="00F12009">
        <w:rPr>
          <w:rFonts w:ascii="Calibri,Bold" w:hAnsi="Calibri,Bold" w:cs="Calibri,Bold"/>
          <w:b/>
          <w:bCs/>
          <w:sz w:val="24"/>
          <w:szCs w:val="24"/>
        </w:rPr>
        <w:tab/>
      </w:r>
      <w:r w:rsidR="00F12009">
        <w:rPr>
          <w:rFonts w:ascii="Calibri,Bold" w:hAnsi="Calibri,Bold" w:cs="Calibri,Bold"/>
          <w:b/>
          <w:bCs/>
          <w:sz w:val="24"/>
          <w:szCs w:val="24"/>
        </w:rPr>
        <w:tab/>
      </w:r>
      <w:r w:rsidR="00F12009">
        <w:rPr>
          <w:rFonts w:ascii="Calibri,Bold" w:hAnsi="Calibri,Bold" w:cs="Calibri,Bold"/>
          <w:b/>
          <w:bCs/>
          <w:sz w:val="24"/>
          <w:szCs w:val="24"/>
        </w:rPr>
        <w:tab/>
      </w:r>
      <w:r w:rsidR="00C02B65">
        <w:rPr>
          <w:rFonts w:ascii="Calibri,Bold" w:hAnsi="Calibri,Bold" w:cs="Calibri,Bold"/>
          <w:b/>
          <w:bCs/>
          <w:sz w:val="24"/>
          <w:szCs w:val="24"/>
        </w:rPr>
        <w:tab/>
      </w:r>
      <w:r w:rsidR="00C02B65">
        <w:rPr>
          <w:rFonts w:ascii="Calibri,Bold" w:hAnsi="Calibri,Bold" w:cs="Calibri,Bold"/>
          <w:b/>
          <w:bCs/>
          <w:sz w:val="24"/>
          <w:szCs w:val="24"/>
        </w:rPr>
        <w:tab/>
      </w:r>
      <w:r w:rsidR="00F12009">
        <w:rPr>
          <w:rFonts w:ascii="Calibri,Bold" w:hAnsi="Calibri,Bold" w:cs="Calibri,Bold"/>
          <w:b/>
          <w:bCs/>
          <w:sz w:val="24"/>
          <w:szCs w:val="24"/>
        </w:rPr>
        <w:tab/>
        <w:t>Effective Date</w:t>
      </w:r>
    </w:p>
    <w:p w:rsidR="00F12009" w:rsidRDefault="00401981" w:rsidP="00F12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Electronic Signatures</w:t>
      </w:r>
      <w:r w:rsidR="00F12009">
        <w:rPr>
          <w:rFonts w:ascii="Calibri" w:hAnsi="Calibri" w:cs="Calibri"/>
          <w:sz w:val="24"/>
          <w:szCs w:val="24"/>
        </w:rPr>
        <w:tab/>
      </w:r>
      <w:r w:rsidR="00F12009">
        <w:rPr>
          <w:rFonts w:ascii="Calibri" w:hAnsi="Calibri" w:cs="Calibri"/>
          <w:sz w:val="24"/>
          <w:szCs w:val="24"/>
        </w:rPr>
        <w:tab/>
      </w:r>
      <w:r w:rsidR="00F12009">
        <w:rPr>
          <w:rFonts w:ascii="Calibri" w:hAnsi="Calibri" w:cs="Calibri"/>
          <w:sz w:val="24"/>
          <w:szCs w:val="24"/>
        </w:rPr>
        <w:tab/>
      </w:r>
      <w:r w:rsidR="00F12009">
        <w:rPr>
          <w:rFonts w:ascii="Calibri" w:hAnsi="Calibri" w:cs="Calibri"/>
          <w:sz w:val="24"/>
          <w:szCs w:val="24"/>
        </w:rPr>
        <w:tab/>
      </w:r>
      <w:r w:rsidR="00F12009">
        <w:rPr>
          <w:rFonts w:ascii="Calibri" w:hAnsi="Calibri" w:cs="Calibri"/>
          <w:sz w:val="24"/>
          <w:szCs w:val="24"/>
        </w:rPr>
        <w:tab/>
      </w:r>
      <w:r w:rsidR="00F12009">
        <w:rPr>
          <w:rFonts w:ascii="Calibri" w:hAnsi="Calibri" w:cs="Calibri"/>
          <w:sz w:val="24"/>
          <w:szCs w:val="24"/>
        </w:rPr>
        <w:tab/>
      </w:r>
      <w:r w:rsidR="00F12009">
        <w:rPr>
          <w:rFonts w:ascii="Calibri" w:hAnsi="Calibri" w:cs="Calibri"/>
          <w:sz w:val="24"/>
          <w:szCs w:val="24"/>
        </w:rPr>
        <w:tab/>
      </w:r>
      <w:r w:rsidR="00C02B65">
        <w:rPr>
          <w:rFonts w:ascii="Calibri" w:hAnsi="Calibri" w:cs="Calibri"/>
          <w:sz w:val="24"/>
          <w:szCs w:val="24"/>
        </w:rPr>
        <w:tab/>
      </w:r>
      <w:r w:rsidR="00C02B65">
        <w:rPr>
          <w:rFonts w:ascii="Calibri" w:hAnsi="Calibri" w:cs="Calibri"/>
          <w:sz w:val="24"/>
          <w:szCs w:val="24"/>
        </w:rPr>
        <w:tab/>
      </w:r>
      <w:r w:rsidR="003B0EC7">
        <w:rPr>
          <w:rFonts w:ascii="Calibri" w:hAnsi="Calibri" w:cs="Calibri"/>
          <w:sz w:val="24"/>
          <w:szCs w:val="24"/>
        </w:rPr>
        <w:t>4</w:t>
      </w:r>
      <w:r w:rsidR="00F12009">
        <w:rPr>
          <w:rFonts w:ascii="Calibri" w:hAnsi="Calibri" w:cs="Calibri"/>
          <w:sz w:val="24"/>
          <w:szCs w:val="24"/>
        </w:rPr>
        <w:t>/1/2015</w:t>
      </w:r>
    </w:p>
    <w:p w:rsidR="00F12009" w:rsidRDefault="00F12009" w:rsidP="00401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Policy</w:t>
      </w: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creation, transmission, storage, and other use of electronic signatures shall comply with all applicable</w:t>
      </w:r>
      <w:r w:rsidR="004F46F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federal, state and local laws, including but not limited to KRS 369.101 to KRS 369.120 (Uniform Electronic</w:t>
      </w:r>
      <w:r w:rsidR="004F46F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Transactions Act).</w:t>
      </w:r>
    </w:p>
    <w:p w:rsidR="004F46FA" w:rsidRDefault="004F46FA" w:rsidP="00401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Procedure</w:t>
      </w: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="004F46FA">
        <w:rPr>
          <w:rFonts w:ascii="Calibri" w:hAnsi="Calibri" w:cs="Calibri"/>
          <w:sz w:val="24"/>
          <w:szCs w:val="24"/>
        </w:rPr>
        <w:tab/>
        <w:t>Transformations</w:t>
      </w:r>
      <w:r w:rsidR="0075207B">
        <w:rPr>
          <w:rFonts w:ascii="Calibri" w:hAnsi="Calibri" w:cs="Calibri"/>
          <w:sz w:val="24"/>
          <w:szCs w:val="24"/>
        </w:rPr>
        <w:t>:</w:t>
      </w:r>
      <w:r w:rsidR="004F46FA">
        <w:rPr>
          <w:rFonts w:ascii="Calibri" w:hAnsi="Calibri" w:cs="Calibri"/>
          <w:sz w:val="24"/>
          <w:szCs w:val="24"/>
        </w:rPr>
        <w:t xml:space="preserve"> Hope for Today's Families</w:t>
      </w:r>
      <w:r w:rsidR="0075207B">
        <w:rPr>
          <w:rFonts w:ascii="Calibri" w:hAnsi="Calibri" w:cs="Calibri"/>
          <w:sz w:val="24"/>
          <w:szCs w:val="24"/>
        </w:rPr>
        <w:t>,</w:t>
      </w:r>
      <w:r w:rsidR="004F46FA">
        <w:rPr>
          <w:rFonts w:ascii="Calibri" w:hAnsi="Calibri" w:cs="Calibri"/>
          <w:sz w:val="24"/>
          <w:szCs w:val="24"/>
        </w:rPr>
        <w:t xml:space="preserve"> LLC</w:t>
      </w:r>
      <w:r>
        <w:rPr>
          <w:rFonts w:ascii="Calibri" w:hAnsi="Calibri" w:cs="Calibri"/>
          <w:sz w:val="24"/>
          <w:szCs w:val="24"/>
        </w:rPr>
        <w:t xml:space="preserve"> personnel may be given access to </w:t>
      </w:r>
      <w:r w:rsidR="004F46FA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information systems and/or applications</w:t>
      </w:r>
      <w:r w:rsidR="004F46F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that identify and authenticate a specific user through the </w:t>
      </w:r>
      <w:r w:rsidR="008218D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use of unique user names and passwords.</w:t>
      </w:r>
    </w:p>
    <w:p w:rsidR="00401981" w:rsidRDefault="004F46FA" w:rsidP="00401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</w:r>
      <w:r w:rsidR="00401981">
        <w:rPr>
          <w:rFonts w:ascii="Calibri" w:hAnsi="Calibri" w:cs="Calibri"/>
          <w:sz w:val="24"/>
          <w:szCs w:val="24"/>
        </w:rPr>
        <w:t xml:space="preserve">Any </w:t>
      </w:r>
      <w:r>
        <w:rPr>
          <w:rFonts w:ascii="Calibri" w:hAnsi="Calibri" w:cs="Calibri"/>
          <w:sz w:val="24"/>
          <w:szCs w:val="24"/>
        </w:rPr>
        <w:t>Transformations</w:t>
      </w:r>
      <w:r w:rsidR="0075207B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Hope for Today's Families</w:t>
      </w:r>
      <w:r w:rsidR="0075207B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LLC</w:t>
      </w:r>
      <w:r w:rsidR="00401981">
        <w:rPr>
          <w:rFonts w:ascii="Calibri" w:hAnsi="Calibri" w:cs="Calibri"/>
          <w:sz w:val="24"/>
          <w:szCs w:val="24"/>
        </w:rPr>
        <w:t xml:space="preserve"> personnel with system access must sign an </w:t>
      </w:r>
      <w:r w:rsidR="008218DE">
        <w:rPr>
          <w:rFonts w:ascii="Calibri" w:hAnsi="Calibri" w:cs="Calibri"/>
          <w:sz w:val="24"/>
          <w:szCs w:val="24"/>
        </w:rPr>
        <w:tab/>
      </w:r>
      <w:r w:rsidR="00401981">
        <w:rPr>
          <w:rFonts w:ascii="Calibri" w:hAnsi="Calibri" w:cs="Calibri"/>
          <w:sz w:val="24"/>
          <w:szCs w:val="24"/>
        </w:rPr>
        <w:t>Electronic Identity</w:t>
      </w:r>
      <w:r>
        <w:rPr>
          <w:rFonts w:ascii="Calibri" w:hAnsi="Calibri" w:cs="Calibri"/>
          <w:sz w:val="24"/>
          <w:szCs w:val="24"/>
        </w:rPr>
        <w:t xml:space="preserve"> </w:t>
      </w:r>
      <w:r w:rsidR="00401981">
        <w:rPr>
          <w:rFonts w:ascii="Calibri" w:hAnsi="Calibri" w:cs="Calibri"/>
          <w:sz w:val="24"/>
          <w:szCs w:val="24"/>
        </w:rPr>
        <w:t xml:space="preserve">Consent Form to gain and maintain system access. In addition, each respective </w:t>
      </w:r>
      <w:r w:rsidR="008218DE">
        <w:rPr>
          <w:rFonts w:ascii="Calibri" w:hAnsi="Calibri" w:cs="Calibri"/>
          <w:sz w:val="24"/>
          <w:szCs w:val="24"/>
        </w:rPr>
        <w:tab/>
      </w:r>
      <w:r w:rsidR="00401981">
        <w:rPr>
          <w:rFonts w:ascii="Calibri" w:hAnsi="Calibri" w:cs="Calibri"/>
          <w:sz w:val="24"/>
          <w:szCs w:val="24"/>
        </w:rPr>
        <w:t>information system and/or</w:t>
      </w:r>
      <w:r>
        <w:rPr>
          <w:rFonts w:ascii="Calibri" w:hAnsi="Calibri" w:cs="Calibri"/>
          <w:sz w:val="24"/>
          <w:szCs w:val="24"/>
        </w:rPr>
        <w:t xml:space="preserve"> </w:t>
      </w:r>
      <w:r w:rsidR="00401981">
        <w:rPr>
          <w:rFonts w:ascii="Calibri" w:hAnsi="Calibri" w:cs="Calibri"/>
          <w:sz w:val="24"/>
          <w:szCs w:val="24"/>
        </w:rPr>
        <w:t xml:space="preserve">application may have a separate user agreement that must be adhered </w:t>
      </w:r>
      <w:r w:rsidR="008218DE">
        <w:rPr>
          <w:rFonts w:ascii="Calibri" w:hAnsi="Calibri" w:cs="Calibri"/>
          <w:sz w:val="24"/>
          <w:szCs w:val="24"/>
        </w:rPr>
        <w:tab/>
      </w:r>
      <w:r w:rsidR="00401981">
        <w:rPr>
          <w:rFonts w:ascii="Calibri" w:hAnsi="Calibri" w:cs="Calibri"/>
          <w:sz w:val="24"/>
          <w:szCs w:val="24"/>
        </w:rPr>
        <w:t>to and/or signed by each individual</w:t>
      </w:r>
      <w:r>
        <w:rPr>
          <w:rFonts w:ascii="Calibri" w:hAnsi="Calibri" w:cs="Calibri"/>
          <w:sz w:val="24"/>
          <w:szCs w:val="24"/>
        </w:rPr>
        <w:t xml:space="preserve"> </w:t>
      </w:r>
      <w:r w:rsidR="00401981">
        <w:rPr>
          <w:rFonts w:ascii="Calibri" w:hAnsi="Calibri" w:cs="Calibri"/>
          <w:sz w:val="24"/>
          <w:szCs w:val="24"/>
        </w:rPr>
        <w:t>user.</w:t>
      </w: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</w:t>
      </w:r>
      <w:r w:rsidR="004F46FA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It is the responsibility of each individual to protect the privacy of their respective user name and </w:t>
      </w:r>
      <w:r w:rsidR="008218D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password.</w:t>
      </w: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</w:t>
      </w:r>
      <w:r w:rsidR="004F46FA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Each user shall notify the Privacy Officer and/or the President of </w:t>
      </w:r>
      <w:r w:rsidR="004F46FA">
        <w:rPr>
          <w:rFonts w:ascii="Calibri" w:hAnsi="Calibri" w:cs="Calibri"/>
          <w:sz w:val="24"/>
          <w:szCs w:val="24"/>
        </w:rPr>
        <w:t>Transformations</w:t>
      </w:r>
      <w:r w:rsidR="0075207B">
        <w:rPr>
          <w:rFonts w:ascii="Calibri" w:hAnsi="Calibri" w:cs="Calibri"/>
          <w:sz w:val="24"/>
          <w:szCs w:val="24"/>
        </w:rPr>
        <w:t>:</w:t>
      </w:r>
      <w:r w:rsidR="004F46FA">
        <w:rPr>
          <w:rFonts w:ascii="Calibri" w:hAnsi="Calibri" w:cs="Calibri"/>
          <w:sz w:val="24"/>
          <w:szCs w:val="24"/>
        </w:rPr>
        <w:t xml:space="preserve"> Hope for Today's </w:t>
      </w:r>
      <w:r w:rsidR="008218DE">
        <w:rPr>
          <w:rFonts w:ascii="Calibri" w:hAnsi="Calibri" w:cs="Calibri"/>
          <w:sz w:val="24"/>
          <w:szCs w:val="24"/>
        </w:rPr>
        <w:tab/>
      </w:r>
      <w:r w:rsidR="004F46FA">
        <w:rPr>
          <w:rFonts w:ascii="Calibri" w:hAnsi="Calibri" w:cs="Calibri"/>
          <w:sz w:val="24"/>
          <w:szCs w:val="24"/>
        </w:rPr>
        <w:t>Families</w:t>
      </w:r>
      <w:r w:rsidR="0075207B">
        <w:rPr>
          <w:rFonts w:ascii="Calibri" w:hAnsi="Calibri" w:cs="Calibri"/>
          <w:sz w:val="24"/>
          <w:szCs w:val="24"/>
        </w:rPr>
        <w:t>,</w:t>
      </w:r>
      <w:r w:rsidR="004F46FA">
        <w:rPr>
          <w:rFonts w:ascii="Calibri" w:hAnsi="Calibri" w:cs="Calibri"/>
          <w:sz w:val="24"/>
          <w:szCs w:val="24"/>
        </w:rPr>
        <w:t xml:space="preserve"> LLC </w:t>
      </w:r>
      <w:r>
        <w:rPr>
          <w:rFonts w:ascii="Calibri" w:hAnsi="Calibri" w:cs="Calibri"/>
          <w:sz w:val="24"/>
          <w:szCs w:val="24"/>
        </w:rPr>
        <w:t xml:space="preserve">immediately if they suspect that the integrity of their system access has been </w:t>
      </w:r>
      <w:r w:rsidR="008218D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compromised in any way.</w:t>
      </w: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</w:t>
      </w:r>
      <w:r w:rsidR="004F46FA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Under no circumstances shall any </w:t>
      </w:r>
      <w:r w:rsidR="004F46FA">
        <w:rPr>
          <w:rFonts w:ascii="Calibri" w:hAnsi="Calibri" w:cs="Calibri"/>
          <w:sz w:val="24"/>
          <w:szCs w:val="24"/>
        </w:rPr>
        <w:t>Transformations</w:t>
      </w:r>
      <w:r w:rsidR="0075207B">
        <w:rPr>
          <w:rFonts w:ascii="Calibri" w:hAnsi="Calibri" w:cs="Calibri"/>
          <w:sz w:val="24"/>
          <w:szCs w:val="24"/>
        </w:rPr>
        <w:t>:</w:t>
      </w:r>
      <w:r w:rsidR="004F46FA">
        <w:rPr>
          <w:rFonts w:ascii="Calibri" w:hAnsi="Calibri" w:cs="Calibri"/>
          <w:sz w:val="24"/>
          <w:szCs w:val="24"/>
        </w:rPr>
        <w:t xml:space="preserve"> Hope for Today's Families</w:t>
      </w:r>
      <w:r w:rsidR="0075207B">
        <w:rPr>
          <w:rFonts w:ascii="Calibri" w:hAnsi="Calibri" w:cs="Calibri"/>
          <w:sz w:val="24"/>
          <w:szCs w:val="24"/>
        </w:rPr>
        <w:t>,</w:t>
      </w:r>
      <w:r w:rsidR="004F46FA">
        <w:rPr>
          <w:rFonts w:ascii="Calibri" w:hAnsi="Calibri" w:cs="Calibri"/>
          <w:sz w:val="24"/>
          <w:szCs w:val="24"/>
        </w:rPr>
        <w:t xml:space="preserve"> LLC</w:t>
      </w:r>
      <w:r>
        <w:rPr>
          <w:rFonts w:ascii="Calibri" w:hAnsi="Calibri" w:cs="Calibri"/>
          <w:sz w:val="24"/>
          <w:szCs w:val="24"/>
        </w:rPr>
        <w:t xml:space="preserve"> personnel use any </w:t>
      </w:r>
      <w:r w:rsidR="008218D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type of static electronic</w:t>
      </w:r>
      <w:r w:rsidR="004F46F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image format (for example, .jpg .</w:t>
      </w:r>
      <w:proofErr w:type="spellStart"/>
      <w:r>
        <w:rPr>
          <w:rFonts w:ascii="Calibri" w:hAnsi="Calibri" w:cs="Calibri"/>
          <w:sz w:val="24"/>
          <w:szCs w:val="24"/>
        </w:rPr>
        <w:t>tif</w:t>
      </w:r>
      <w:proofErr w:type="spellEnd"/>
      <w:r>
        <w:rPr>
          <w:rFonts w:ascii="Calibri" w:hAnsi="Calibri" w:cs="Calibri"/>
          <w:sz w:val="24"/>
          <w:szCs w:val="24"/>
        </w:rPr>
        <w:t xml:space="preserve"> .html) for the purposes of signing a </w:t>
      </w:r>
      <w:r w:rsidR="008218D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document. The only way to sign a</w:t>
      </w:r>
      <w:r w:rsidR="008218DE">
        <w:rPr>
          <w:rFonts w:ascii="Calibri" w:hAnsi="Calibri" w:cs="Calibri"/>
          <w:sz w:val="24"/>
          <w:szCs w:val="24"/>
        </w:rPr>
        <w:t xml:space="preserve"> document is by printing it </w:t>
      </w:r>
      <w:r>
        <w:rPr>
          <w:rFonts w:ascii="Calibri" w:hAnsi="Calibri" w:cs="Calibri"/>
          <w:sz w:val="24"/>
          <w:szCs w:val="24"/>
        </w:rPr>
        <w:t xml:space="preserve">out and scanning in the hand-signed </w:t>
      </w:r>
      <w:r w:rsidR="008218D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document or to electronically sign a</w:t>
      </w:r>
      <w:r w:rsidR="008218D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document as an authenticated system user.</w:t>
      </w:r>
    </w:p>
    <w:p w:rsidR="004F46FA" w:rsidRDefault="004F46FA" w:rsidP="00401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F46FA" w:rsidRDefault="004F46FA" w:rsidP="00401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F46FA" w:rsidRDefault="004F46FA" w:rsidP="00401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F46FA" w:rsidRDefault="004F46FA" w:rsidP="00401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F46FA" w:rsidRDefault="004F46FA" w:rsidP="0040198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4F46FA" w:rsidRDefault="004F46FA" w:rsidP="0040198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Supporting Documents Attached</w:t>
      </w: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MyClientsPlus</w:t>
      </w:r>
      <w:proofErr w:type="spellEnd"/>
      <w:r>
        <w:rPr>
          <w:rFonts w:ascii="Calibri" w:hAnsi="Calibri" w:cs="Calibri"/>
          <w:sz w:val="24"/>
          <w:szCs w:val="24"/>
        </w:rPr>
        <w:t xml:space="preserve"> User Agreement</w:t>
      </w: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Electronic Identity Consent Form</w:t>
      </w:r>
    </w:p>
    <w:p w:rsidR="004F46FA" w:rsidRDefault="004F46FA" w:rsidP="00401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51680" w:rsidRDefault="00151680">
      <w:pPr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br w:type="page"/>
      </w:r>
    </w:p>
    <w:p w:rsidR="00151680" w:rsidRDefault="00151680" w:rsidP="0015168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lastRenderedPageBreak/>
        <w:t>Transformations</w:t>
      </w:r>
      <w:r w:rsidR="0075207B">
        <w:rPr>
          <w:rFonts w:ascii="Calibri,Bold" w:hAnsi="Calibri,Bold" w:cs="Calibri,Bold"/>
          <w:b/>
          <w:bCs/>
          <w:sz w:val="32"/>
          <w:szCs w:val="32"/>
        </w:rPr>
        <w:t>:</w:t>
      </w:r>
      <w:r>
        <w:rPr>
          <w:rFonts w:ascii="Calibri,Bold" w:hAnsi="Calibri,Bold" w:cs="Calibri,Bold"/>
          <w:b/>
          <w:bCs/>
          <w:sz w:val="32"/>
          <w:szCs w:val="32"/>
        </w:rPr>
        <w:t xml:space="preserve"> Hope for Today's Families</w:t>
      </w:r>
      <w:r w:rsidR="0075207B">
        <w:rPr>
          <w:rFonts w:ascii="Calibri,Bold" w:hAnsi="Calibri,Bold" w:cs="Calibri,Bold"/>
          <w:b/>
          <w:bCs/>
          <w:sz w:val="32"/>
          <w:szCs w:val="32"/>
        </w:rPr>
        <w:t>,</w:t>
      </w:r>
      <w:r>
        <w:rPr>
          <w:rFonts w:ascii="Calibri,Bold" w:hAnsi="Calibri,Bold" w:cs="Calibri,Bold"/>
          <w:b/>
          <w:bCs/>
          <w:sz w:val="32"/>
          <w:szCs w:val="32"/>
        </w:rPr>
        <w:t xml:space="preserve"> LLC</w:t>
      </w:r>
    </w:p>
    <w:p w:rsidR="00151680" w:rsidRDefault="00151680" w:rsidP="001516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401981" w:rsidRDefault="00401981" w:rsidP="001516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Electronic Identity Consent Form</w:t>
      </w:r>
    </w:p>
    <w:p w:rsidR="00151680" w:rsidRDefault="00151680" w:rsidP="001516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By signing below, I acknowledge and consent to the following:</w:t>
      </w: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r w:rsidR="0015168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As an employee, contractor, intern, or guest of </w:t>
      </w:r>
      <w:r w:rsidR="00151680">
        <w:rPr>
          <w:rFonts w:ascii="Calibri" w:hAnsi="Calibri" w:cs="Calibri"/>
          <w:sz w:val="24"/>
          <w:szCs w:val="24"/>
        </w:rPr>
        <w:t>Transformations</w:t>
      </w:r>
      <w:r w:rsidR="00C37B73">
        <w:rPr>
          <w:rFonts w:ascii="Calibri" w:hAnsi="Calibri" w:cs="Calibri"/>
          <w:sz w:val="24"/>
          <w:szCs w:val="24"/>
        </w:rPr>
        <w:t>:</w:t>
      </w:r>
      <w:r w:rsidR="00151680">
        <w:rPr>
          <w:rFonts w:ascii="Calibri" w:hAnsi="Calibri" w:cs="Calibri"/>
          <w:sz w:val="24"/>
          <w:szCs w:val="24"/>
        </w:rPr>
        <w:t xml:space="preserve"> Hope for Today's Families LLC</w:t>
      </w:r>
      <w:r>
        <w:rPr>
          <w:rFonts w:ascii="Calibri" w:hAnsi="Calibri" w:cs="Calibri"/>
          <w:sz w:val="24"/>
          <w:szCs w:val="24"/>
        </w:rPr>
        <w:t xml:space="preserve">, I </w:t>
      </w:r>
      <w:r w:rsidR="008218D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may be given access to</w:t>
      </w:r>
      <w:r w:rsidR="0015168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information systems and/or applications that identify and authenticate me </w:t>
      </w:r>
      <w:r w:rsidR="008218D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as a specific user through the</w:t>
      </w:r>
      <w:r w:rsidR="0015168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use of unique user names and/or passwords.</w:t>
      </w: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</w:t>
      </w:r>
      <w:r w:rsidR="0015168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It is my responsibility to protect the privacy of my user name and password. I will not knowingly </w:t>
      </w:r>
      <w:r w:rsidR="008218D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allow</w:t>
      </w:r>
      <w:r w:rsidR="0015168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anyone to use any of my </w:t>
      </w:r>
      <w:r w:rsidR="00DD78AC">
        <w:rPr>
          <w:rFonts w:ascii="Calibri" w:hAnsi="Calibri" w:cs="Calibri"/>
          <w:sz w:val="24"/>
          <w:szCs w:val="24"/>
        </w:rPr>
        <w:t>Transformations</w:t>
      </w:r>
      <w:r w:rsidR="0075207B">
        <w:rPr>
          <w:rFonts w:ascii="Calibri" w:hAnsi="Calibri" w:cs="Calibri"/>
          <w:sz w:val="24"/>
          <w:szCs w:val="24"/>
        </w:rPr>
        <w:t>:</w:t>
      </w:r>
      <w:r w:rsidR="00DD78AC">
        <w:rPr>
          <w:rFonts w:ascii="Calibri" w:hAnsi="Calibri" w:cs="Calibri"/>
          <w:sz w:val="24"/>
          <w:szCs w:val="24"/>
        </w:rPr>
        <w:t xml:space="preserve"> Hope for Today's Families</w:t>
      </w:r>
      <w:r w:rsidR="0075207B">
        <w:rPr>
          <w:rFonts w:ascii="Calibri" w:hAnsi="Calibri" w:cs="Calibri"/>
          <w:sz w:val="24"/>
          <w:szCs w:val="24"/>
        </w:rPr>
        <w:t>,</w:t>
      </w:r>
      <w:r w:rsidR="00DD78AC">
        <w:rPr>
          <w:rFonts w:ascii="Calibri" w:hAnsi="Calibri" w:cs="Calibri"/>
          <w:sz w:val="24"/>
          <w:szCs w:val="24"/>
        </w:rPr>
        <w:t xml:space="preserve"> LLC </w:t>
      </w:r>
      <w:r>
        <w:rPr>
          <w:rFonts w:ascii="Calibri" w:hAnsi="Calibri" w:cs="Calibri"/>
          <w:sz w:val="24"/>
          <w:szCs w:val="24"/>
        </w:rPr>
        <w:t xml:space="preserve">electronic user </w:t>
      </w:r>
      <w:r w:rsidR="00DD78A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credentials (user name and</w:t>
      </w:r>
      <w:r w:rsidR="0015168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password).</w:t>
      </w: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</w:t>
      </w:r>
      <w:r w:rsidR="0015168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I will notify the Privacy Officer and/or the President of </w:t>
      </w:r>
      <w:r w:rsidR="00DD78AC">
        <w:rPr>
          <w:rFonts w:ascii="Calibri" w:hAnsi="Calibri" w:cs="Calibri"/>
          <w:sz w:val="24"/>
          <w:szCs w:val="24"/>
        </w:rPr>
        <w:t>Transformations</w:t>
      </w:r>
      <w:r w:rsidR="0075207B">
        <w:rPr>
          <w:rFonts w:ascii="Calibri" w:hAnsi="Calibri" w:cs="Calibri"/>
          <w:sz w:val="24"/>
          <w:szCs w:val="24"/>
        </w:rPr>
        <w:t>:</w:t>
      </w:r>
      <w:r w:rsidR="00DD78AC">
        <w:rPr>
          <w:rFonts w:ascii="Calibri" w:hAnsi="Calibri" w:cs="Calibri"/>
          <w:sz w:val="24"/>
          <w:szCs w:val="24"/>
        </w:rPr>
        <w:t xml:space="preserve"> Hope for Today's Families</w:t>
      </w:r>
      <w:r w:rsidR="0075207B">
        <w:rPr>
          <w:rFonts w:ascii="Calibri" w:hAnsi="Calibri" w:cs="Calibri"/>
          <w:sz w:val="24"/>
          <w:szCs w:val="24"/>
        </w:rPr>
        <w:t>,</w:t>
      </w:r>
      <w:r w:rsidR="00DD78AC">
        <w:rPr>
          <w:rFonts w:ascii="Calibri" w:hAnsi="Calibri" w:cs="Calibri"/>
          <w:sz w:val="24"/>
          <w:szCs w:val="24"/>
        </w:rPr>
        <w:t xml:space="preserve"> </w:t>
      </w:r>
      <w:r w:rsidR="00DD78AC">
        <w:rPr>
          <w:rFonts w:ascii="Calibri" w:hAnsi="Calibri" w:cs="Calibri"/>
          <w:sz w:val="24"/>
          <w:szCs w:val="24"/>
        </w:rPr>
        <w:tab/>
        <w:t xml:space="preserve">LLC </w:t>
      </w:r>
      <w:r>
        <w:rPr>
          <w:rFonts w:ascii="Calibri" w:hAnsi="Calibri" w:cs="Calibri"/>
          <w:sz w:val="24"/>
          <w:szCs w:val="24"/>
        </w:rPr>
        <w:t>immediately if I</w:t>
      </w:r>
      <w:r w:rsidR="0015168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suspect that the integrity of my system access has been compromised in any </w:t>
      </w:r>
      <w:r w:rsidR="00DD78A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way.</w:t>
      </w:r>
    </w:p>
    <w:p w:rsidR="00151680" w:rsidRDefault="00151680" w:rsidP="00401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51680" w:rsidRDefault="00151680" w:rsidP="00401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</w:t>
      </w: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Printed Name</w:t>
      </w:r>
    </w:p>
    <w:p w:rsidR="00151680" w:rsidRDefault="00151680" w:rsidP="00401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</w:t>
      </w: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Signature</w:t>
      </w:r>
    </w:p>
    <w:p w:rsidR="00151680" w:rsidRDefault="00151680" w:rsidP="00401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</w:t>
      </w: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</w:t>
      </w:r>
    </w:p>
    <w:p w:rsidR="00151680" w:rsidRDefault="00151680" w:rsidP="00401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51680" w:rsidRDefault="0015168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My Clients Plus Web Site Product Terms and Conditions of Use and</w:t>
      </w: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Business Associate Agreement</w:t>
      </w:r>
    </w:p>
    <w:p w:rsidR="00151680" w:rsidRDefault="00151680" w:rsidP="0040198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Last Updated</w:t>
      </w:r>
      <w:r>
        <w:rPr>
          <w:rFonts w:ascii="TimesNewRomanPSMT" w:hAnsi="TimesNewRomanPSMT" w:cs="TimesNewRomanPSMT"/>
          <w:sz w:val="20"/>
          <w:szCs w:val="20"/>
        </w:rPr>
        <w:t>: September 10, 2013</w:t>
      </w:r>
    </w:p>
    <w:p w:rsidR="00151680" w:rsidRDefault="00151680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PLEASE READ THESE TERMS AND CONDITIONS OF USE CAREFULLY. THESE TERMS AND CONDITIONS OF USE</w:t>
      </w:r>
      <w:r w:rsidR="00151680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MAY HAVE CHANGED SINCE YOUR LAST VISIT TO THIS WEBSITE AND THE PRODUCTS. YOU AGREE TO CHECK</w:t>
      </w:r>
      <w:r w:rsidR="00151680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FOR UPDATES TO THESE TERMS AND CONDITIONS OF USE. BY USING THIS WEBSITE OR THE PRODUCTS, YOU</w:t>
      </w:r>
      <w:r w:rsidR="00151680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INDICATE YOUR ACCEPTANCE OF THESE TERMS AND CONDITIONS OF USE. IF YOU DO NOT ACCEPT THESE</w:t>
      </w:r>
      <w:r w:rsidR="00151680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TERMS AND CONDITIONS OF USE, THEN YOU MAY NOT USE THIS WEBSITE OR THE PRODUCTS.</w:t>
      </w:r>
    </w:p>
    <w:p w:rsidR="00151680" w:rsidRDefault="00151680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51680" w:rsidRDefault="00151680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This service is provided by My Clients Plus, LLC (“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we</w:t>
      </w:r>
      <w:r>
        <w:rPr>
          <w:rFonts w:ascii="TimesNewRomanPSMT" w:hAnsi="TimesNewRomanPSMT" w:cs="TimesNewRomanPSMT"/>
          <w:sz w:val="20"/>
          <w:szCs w:val="20"/>
        </w:rPr>
        <w:t>” or “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MCP</w:t>
      </w:r>
      <w:r>
        <w:rPr>
          <w:rFonts w:ascii="TimesNewRomanPSMT" w:hAnsi="TimesNewRomanPSMT" w:cs="TimesNewRomanPSMT"/>
          <w:sz w:val="20"/>
          <w:szCs w:val="20"/>
        </w:rPr>
        <w:t>”) to you (“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you</w:t>
      </w:r>
      <w:r>
        <w:rPr>
          <w:rFonts w:ascii="TimesNewRomanPSMT" w:hAnsi="TimesNewRomanPSMT" w:cs="TimesNewRomanPSMT"/>
          <w:sz w:val="20"/>
          <w:szCs w:val="20"/>
        </w:rPr>
        <w:t>” or “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SUBSCRIBER</w:t>
      </w:r>
      <w:r>
        <w:rPr>
          <w:rFonts w:ascii="TimesNewRomanPSMT" w:hAnsi="TimesNewRomanPSMT" w:cs="TimesNewRomanPSMT"/>
          <w:sz w:val="20"/>
          <w:szCs w:val="20"/>
        </w:rPr>
        <w:t>”), subject to the terms of</w:t>
      </w:r>
      <w:r w:rsidR="00151680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these Terms and Conditions of Use“”, and the rules that may be published from time to time by MCP.</w:t>
      </w:r>
    </w:p>
    <w:p w:rsidR="00151680" w:rsidRDefault="00151680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Products</w:t>
      </w:r>
    </w:p>
    <w:p w:rsidR="00151680" w:rsidRDefault="00151680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We provide a variety of products to providers of healthcare and other services, including:</w:t>
      </w:r>
    </w:p>
    <w:p w:rsidR="00151680" w:rsidRDefault="00151680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Pr="00151680" w:rsidRDefault="00401981" w:rsidP="001516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51680">
        <w:rPr>
          <w:rFonts w:ascii="TimesNewRomanPSMT" w:hAnsi="TimesNewRomanPSMT" w:cs="TimesNewRomanPSMT"/>
          <w:sz w:val="20"/>
          <w:szCs w:val="20"/>
        </w:rPr>
        <w:t>Healthcare billing;</w:t>
      </w:r>
    </w:p>
    <w:p w:rsidR="00401981" w:rsidRPr="00151680" w:rsidRDefault="00401981" w:rsidP="001516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51680">
        <w:rPr>
          <w:rFonts w:ascii="TimesNewRomanPSMT" w:hAnsi="TimesNewRomanPSMT" w:cs="TimesNewRomanPSMT"/>
          <w:sz w:val="20"/>
          <w:szCs w:val="20"/>
        </w:rPr>
        <w:t>Clinical documentation;</w:t>
      </w:r>
    </w:p>
    <w:p w:rsidR="00401981" w:rsidRPr="00151680" w:rsidRDefault="00401981" w:rsidP="001516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51680">
        <w:rPr>
          <w:rFonts w:ascii="TimesNewRomanPSMT" w:hAnsi="TimesNewRomanPSMT" w:cs="TimesNewRomanPSMT"/>
          <w:sz w:val="20"/>
          <w:szCs w:val="20"/>
        </w:rPr>
        <w:t>Credit card merchant account and ACH processing;</w:t>
      </w:r>
    </w:p>
    <w:p w:rsidR="00401981" w:rsidRDefault="00401981" w:rsidP="001516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51680">
        <w:rPr>
          <w:rFonts w:ascii="TimesNewRomanPSMT" w:hAnsi="TimesNewRomanPSMT" w:cs="TimesNewRomanPSMT"/>
          <w:sz w:val="20"/>
          <w:szCs w:val="20"/>
        </w:rPr>
        <w:t>Calendar and scheduling;</w:t>
      </w:r>
    </w:p>
    <w:p w:rsidR="00151680" w:rsidRPr="00151680" w:rsidRDefault="00151680" w:rsidP="001516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In addition to the products described above, we provide a variety of related offerings, mobile applications (including tablet</w:t>
      </w:r>
      <w:r w:rsidR="00151680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applications), and services. These and any related offers and services are referred to in these Terms and Conditions of Use as the</w:t>
      </w:r>
      <w:r w:rsidR="00151680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“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Products</w:t>
      </w:r>
      <w:r>
        <w:rPr>
          <w:rFonts w:ascii="TimesNewRomanPSMT" w:hAnsi="TimesNewRomanPSMT" w:cs="TimesNewRomanPSMT"/>
          <w:sz w:val="20"/>
          <w:szCs w:val="20"/>
        </w:rPr>
        <w:t>”.</w:t>
      </w:r>
    </w:p>
    <w:p w:rsidR="00151680" w:rsidRDefault="00151680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We reserve the right to modify, revise, suspend or discontinue any Product in whole or in part, either temporarily or permanently,</w:t>
      </w:r>
      <w:r w:rsidR="00151680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with or without notice, and you acknowledge that we are not obligated to support or update the Products in any manner. If we</w:t>
      </w:r>
      <w:r w:rsidR="00151680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discontinue a Product, we will provide with you advance notice and an opportunity to cancel your account.</w:t>
      </w:r>
    </w:p>
    <w:p w:rsidR="00151680" w:rsidRDefault="00151680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General Terms and Conditions</w:t>
      </w:r>
    </w:p>
    <w:p w:rsidR="00151680" w:rsidRDefault="00151680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This website and our Products are provided subject to these Terms and Conditions of Use, as they may be amended by us, and any</w:t>
      </w:r>
      <w:r w:rsidR="00151680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guidelines, rules or operating policies that we may post on this website, including, without limitation our Privacy Policy, which are</w:t>
      </w:r>
      <w:r w:rsidR="00151680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specifically incorporated herein by reference (collectively, the “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Agreement</w:t>
      </w:r>
      <w:r>
        <w:rPr>
          <w:rFonts w:ascii="TimesNewRomanPSMT" w:hAnsi="TimesNewRomanPSMT" w:cs="TimesNewRomanPSMT"/>
          <w:sz w:val="20"/>
          <w:szCs w:val="20"/>
        </w:rPr>
        <w:t>”). We reserve the right, at our discretion, to change this</w:t>
      </w:r>
      <w:r w:rsidR="00151680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Agreement on a going-forward basis at any time. Please check this Agreement periodically for changes. In the event that a change to</w:t>
      </w:r>
      <w:r w:rsidR="00151680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this Agreement materially modifies your rights or obligations, you will be required to accept such modified terms in order to</w:t>
      </w:r>
      <w:r w:rsidR="00151680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continue to use the Products. Material modifications are effective upon your acceptance of such the modified Terms. Immaterial</w:t>
      </w:r>
      <w:r w:rsidR="00151680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modifications are effective upon publication. For the avoidance of doubt, disputes arising under this Agreement will be resolved in</w:t>
      </w:r>
      <w:r w:rsidR="00151680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accordance with this Agreement in effect that the time the dispute arose. Any terms and conditions that may be contained in any</w:t>
      </w:r>
      <w:r w:rsidR="00151680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acknowledgement, invoice, purchase order or other form that you provide are specifically null and void.</w:t>
      </w:r>
    </w:p>
    <w:p w:rsidR="00151680" w:rsidRDefault="00151680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This website and the Products are available only to persons or organizations that can form legally binding contracts under applicable</w:t>
      </w:r>
      <w:r w:rsidR="00151680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law. Without limiting the foregoing, this website and the Products are not available to individuals under the age of 18. If you do not</w:t>
      </w:r>
      <w:r w:rsidR="00151680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qualify, you are not permitted to use this website or the Products. If you are using this website or the Products on behalf of an</w:t>
      </w:r>
      <w:r w:rsidR="00151680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organization, you represent and warrant that you have the ability to bind such organization by your use of this website and the</w:t>
      </w:r>
      <w:r w:rsidR="008218DE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Products.</w:t>
      </w:r>
    </w:p>
    <w:p w:rsidR="00CB2C05" w:rsidRDefault="00CB2C0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You agree to provide true, accurate, and current and complete information about yourself and your organizations, as applicable, as</w:t>
      </w:r>
      <w:r w:rsidR="00CB2C05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requested in the registration form and elsewhere on this website, and agree to update such information if it changes.</w:t>
      </w:r>
    </w:p>
    <w:p w:rsidR="00CB2C05" w:rsidRDefault="00CB2C05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br w:type="page"/>
      </w: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Protected Health Information – Business Associate Agreement</w:t>
      </w:r>
    </w:p>
    <w:p w:rsidR="00CB2C05" w:rsidRDefault="00CB2C0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SUBSCRIBER may make available or transfer to MCP Protected Health Information (as that term is defined in the Health Insurance</w:t>
      </w:r>
      <w:r w:rsidR="00CB2C05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Portability and Accountability Act of 1996 (as amended) (“HIPAA”), in conjunction with Products that are being provided by MCP</w:t>
      </w:r>
      <w:r w:rsidR="00CB2C05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to SUBSCRIBER. If SUBSCRIBER is a Covered Entity (as that term is defined under HIPAA), this Section 3 of this Agreement</w:t>
      </w:r>
      <w:r w:rsidR="00CB2C05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will apply and will be the BUSINESS ASSOCIATE AGREEMENT. To the extent that SUBSCRIBER is not a Covered Entity, this</w:t>
      </w:r>
      <w:r w:rsidR="00CB2C05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Section 3 will be of no force or effect.</w:t>
      </w:r>
    </w:p>
    <w:p w:rsidR="00CB2C05" w:rsidRDefault="00CB2C0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CB2C0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Background</w:t>
      </w:r>
    </w:p>
    <w:p w:rsidR="00401981" w:rsidRDefault="00CB2C0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MCP is acting as a Business Associate as defined in the regulations codified at 45 CFR Pars 160, 162 and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164 (The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“HIPAA Rules”) promulgated under HIPAA and the Health Information Technology for Economic and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Clinical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Health Act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of 2009 and related regulations and guidelines (The “HITECH ACT”). In connection with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this Business Associate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agreement, either party may disclose to the other certain patient data, including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Protected Health Information (“PHI”)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(which, for purposes of this business associate agreement, shall include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electronic protected health information or “EPHI”),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that is subject to protection under the HIPAA rules. HIPAA,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and the HITECH ACT are collectively referred to herein as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“HIPAA/HITECH”.</w:t>
      </w:r>
    </w:p>
    <w:p w:rsidR="00CB2C05" w:rsidRDefault="00CB2C0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B.</w:t>
      </w:r>
      <w:r w:rsidR="00CB2C05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>Definitions</w:t>
      </w:r>
    </w:p>
    <w:p w:rsidR="00401981" w:rsidRDefault="00CB2C0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proofErr w:type="spellStart"/>
      <w:r w:rsidR="00401981">
        <w:rPr>
          <w:rFonts w:ascii="TimesNewRomanPSMT" w:hAnsi="TimesNewRomanPSMT" w:cs="TimesNewRomanPSMT"/>
          <w:sz w:val="20"/>
          <w:szCs w:val="20"/>
        </w:rPr>
        <w:t>i</w:t>
      </w:r>
      <w:proofErr w:type="spellEnd"/>
      <w:r w:rsidR="00401981">
        <w:rPr>
          <w:rFonts w:ascii="TimesNewRomanPSMT" w:hAnsi="TimesNewRomanPSMT" w:cs="TimesNewRomanPSMT"/>
          <w:sz w:val="20"/>
          <w:szCs w:val="20"/>
        </w:rPr>
        <w:t>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Individual. “Individual” will have the same meaning as the term “individual” in 45 CFR § 64.501 and will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include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a person who qualifies as a personal representative in accordance with 45 CFR § 164.502(g).</w:t>
      </w:r>
    </w:p>
    <w:p w:rsidR="00401981" w:rsidRDefault="00CB2C0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ii.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HIPAA Privacy Rule. “HIPAA Privacy Rule” will mean the Standards for Privacy of Individually </w:t>
      </w:r>
      <w:r w:rsidR="008218DE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Identifiable</w:t>
      </w:r>
      <w:r>
        <w:rPr>
          <w:rFonts w:ascii="TimesNewRomanPSMT" w:hAnsi="TimesNewRomanPSMT" w:cs="TimesNewRomanPSMT"/>
          <w:sz w:val="20"/>
          <w:szCs w:val="20"/>
        </w:rPr>
        <w:t xml:space="preserve"> H</w:t>
      </w:r>
      <w:r w:rsidR="00401981">
        <w:rPr>
          <w:rFonts w:ascii="TimesNewRomanPSMT" w:hAnsi="TimesNewRomanPSMT" w:cs="TimesNewRomanPSMT"/>
          <w:sz w:val="20"/>
          <w:szCs w:val="20"/>
        </w:rPr>
        <w:t>ealth Information at 45 CFR Part 160 and Part 164, Subparts A and E.</w:t>
      </w:r>
    </w:p>
    <w:p w:rsidR="00401981" w:rsidRDefault="00CB2C0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>iii.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Protected Health Information, “Protected Health Information” or “PHI” will have the same meaning as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the term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“protected health information” in 45 CFR § 164.501, limited to the information created or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received by MCP from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or on behalf of PROVIDER.</w:t>
      </w:r>
    </w:p>
    <w:p w:rsidR="00401981" w:rsidRDefault="00CB2C0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>iv.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Required by Law. “Required By Law” will have the same meaning as the term “required by law” in 45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CFR §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164.501.</w:t>
      </w:r>
    </w:p>
    <w:p w:rsidR="00401981" w:rsidRDefault="00CB2C0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>v.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Secretary. “Secretary” will mean the Secretary of the Department of Health and Human Services or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his/her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designee.</w:t>
      </w:r>
    </w:p>
    <w:p w:rsidR="00401981" w:rsidRDefault="00CB2C0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>vi.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Breach. “Breach” shall mean the unauthorized acquisition, access, use, or disclosure of PHI which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compromises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the security or privacy of such information, except where an unauthorized person to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whom such information is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disclosed would not reasonably have been able to retain such information.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The term “breach” does not include: (</w:t>
      </w:r>
      <w:proofErr w:type="spellStart"/>
      <w:r w:rsidR="00401981">
        <w:rPr>
          <w:rFonts w:ascii="TimesNewRomanPSMT" w:hAnsi="TimesNewRomanPSMT" w:cs="TimesNewRomanPSMT"/>
          <w:sz w:val="20"/>
          <w:szCs w:val="20"/>
        </w:rPr>
        <w:t>i</w:t>
      </w:r>
      <w:proofErr w:type="spellEnd"/>
      <w:r w:rsidR="00401981">
        <w:rPr>
          <w:rFonts w:ascii="TimesNewRomanPSMT" w:hAnsi="TimesNewRomanPSMT" w:cs="TimesNewRomanPSMT"/>
          <w:sz w:val="20"/>
          <w:szCs w:val="20"/>
        </w:rPr>
        <w:t>)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any unintentional acquisition, access, or use of PHI by an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employee or individual acting under the authorize of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Receiving Party if such acquisition was made in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good faith and within the course and scope of employment or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other professional relationship, and such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information is not further accessed or disclosed, or (ii) any inadvertent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disclosure from an otherwise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authorized individual to a similarly situated individual at the same facility, provided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that any such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information is not further used or disclosed.</w:t>
      </w:r>
    </w:p>
    <w:p w:rsidR="00401981" w:rsidRDefault="00CB2C0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vii.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Security Incident. “Security Incident” shall mean the attempted (other than those routinely blocked by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protective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software/systems) or successful unauthorized access, use, disclosure, modification, or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destruction of information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or interference with system operations in an information system.</w:t>
      </w:r>
    </w:p>
    <w:p w:rsidR="00401981" w:rsidRDefault="00CB2C0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viii.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Security Rule. “Security Rule” shall mean the regulations promulgated by the Secretary of HHS to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implement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portions of HIPAA that concern the security of Electronic PHI, as may be amended or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otherwise changed from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time to time. These regulations include 45 CFR Part 160, Subpart A and 45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CFR Part 164, Subparts A and C.</w:t>
      </w:r>
    </w:p>
    <w:p w:rsidR="00401981" w:rsidRDefault="00CB2C0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>ix.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Subcontractor. “Subcontractor” shall mean a person to whom a business associate delegates a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function, activity, or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service, other than in the capacity of a member of the workforce of such business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associate.</w:t>
      </w:r>
    </w:p>
    <w:p w:rsidR="00401981" w:rsidRDefault="00CB2C0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>x.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Unsecured PHI. “Unsecured PHI” shall mean PHI that is not secured through the use of a technology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or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methodology specified by the Secretary of HHS in any annual guidance published pursuant to the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HITECH Act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specifying the technologies and methodologies that render PHI unusable, unreadable, or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indecipherable to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unauthorized persons.</w:t>
      </w:r>
    </w:p>
    <w:p w:rsidR="00CB2C05" w:rsidRDefault="00CB2C0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Other terms used in this Section 3, but not defined in this Agreement will be defined as they are defined in the HIPAA Privacy Rule.</w:t>
      </w:r>
    </w:p>
    <w:p w:rsidR="00154F47" w:rsidRDefault="00154F47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C.</w:t>
      </w:r>
      <w:r w:rsidR="00A72708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>Obligations and Activities of MCP</w:t>
      </w:r>
    </w:p>
    <w:p w:rsidR="00154F47" w:rsidRDefault="00154F47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A72708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MCP agrees to:</w:t>
      </w:r>
    </w:p>
    <w:p w:rsidR="00401981" w:rsidRDefault="00154F47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proofErr w:type="spellStart"/>
      <w:r>
        <w:rPr>
          <w:rFonts w:ascii="TimesNewRomanPSMT" w:hAnsi="TimesNewRomanPSMT" w:cs="TimesNewRomanPSMT"/>
          <w:sz w:val="20"/>
          <w:szCs w:val="20"/>
        </w:rPr>
        <w:t>i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Not use or disclose Protected Health Information other than as permitted or required by the Agreement </w:t>
      </w:r>
      <w:r w:rsidR="00A72708">
        <w:rPr>
          <w:rFonts w:ascii="TimesNewRomanPSMT" w:hAnsi="TimesNewRomanPSMT" w:cs="TimesNewRomanPSMT"/>
          <w:sz w:val="20"/>
          <w:szCs w:val="20"/>
        </w:rPr>
        <w:tab/>
      </w:r>
      <w:r w:rsidR="00A72708"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or as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Required By Law.</w:t>
      </w:r>
    </w:p>
    <w:p w:rsidR="00154F47" w:rsidRDefault="00154F47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br w:type="page"/>
      </w:r>
    </w:p>
    <w:p w:rsidR="00154F47" w:rsidRDefault="00154F47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154F47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>ii.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Use reasonable and appropriate administrative, physical and technical safeguards to protect the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confidentiality,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integrity and availability of the Protected Health Information,</w:t>
      </w:r>
    </w:p>
    <w:p w:rsidR="00401981" w:rsidRDefault="00154F47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iii.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Mitigate, to the extent practicable, any harmful effect that is known to MCP of a use or disclosure of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Protected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Health Information by MCP in violation of the requirements of the Section 3.</w:t>
      </w:r>
    </w:p>
    <w:p w:rsidR="00401981" w:rsidRDefault="00154F47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iv.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Report to SUBSCRIBER any use or disclosure of the Protected Health Information not provided for by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this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Section 3, or Security Incident, of which it becomes aware.</w:t>
      </w:r>
    </w:p>
    <w:p w:rsidR="00401981" w:rsidRDefault="00154F47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>v.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Ensure that any agent, including a subcontractor, to whom it provides Protected Health Information,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agrees to the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same restrictions and conditions that apply through this Section 3 to MCP with respect to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such information.</w:t>
      </w:r>
    </w:p>
    <w:p w:rsidR="00401981" w:rsidRDefault="00154F47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>vi.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Provide access, at the request of SUBSCRIBER to Protected Health Information in a Designated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Record Set, to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SUBSCRIBER or, as directed by SUBSCRIBER, to an Individual in order to meet the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requirements under 45 CFR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§ 164.524.</w:t>
      </w:r>
    </w:p>
    <w:p w:rsidR="00401981" w:rsidRDefault="00154F47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>vii.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Make any amendment(s) to Protected Health Information in a Designated Record Set that the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SUBSCRIBER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directs or agrees to pursuant to 45 CFR § 164.526 at the request of SUBSCRIBER or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an Individual, and in the time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and manner mutually acceptable to MCP and SUBSCRIBER.</w:t>
      </w:r>
    </w:p>
    <w:p w:rsidR="00401981" w:rsidRDefault="00154F47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>viii.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Make internal practices, books, and records, including policies and procedures and Protected Health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Information,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relating to the use and disclosure of Protected Health Information available to the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Secretary, in a time and manner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or designated by the Secretary, for purposes of the Secretary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determining SUBSCRIBER’S compliance with the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HIPAA Privacy Rule.</w:t>
      </w:r>
    </w:p>
    <w:p w:rsidR="00401981" w:rsidRDefault="00154F47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ix.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Document such disclosures of Protected Health Information and information related to such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disclosures as would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be required for SUBSCRIBER to respond to a request by an Individual for an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accounting of disclosures of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Protected Health Information in accordance with 45 CFR § 164.528.</w:t>
      </w:r>
    </w:p>
    <w:p w:rsidR="00401981" w:rsidRDefault="00154F47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x.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Provide to SUBSCRIBER or an Individual in timely manner information collected in accordance with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Section (</w:t>
      </w:r>
      <w:proofErr w:type="spellStart"/>
      <w:r w:rsidR="00401981">
        <w:rPr>
          <w:rFonts w:ascii="TimesNewRomanPSMT" w:hAnsi="TimesNewRomanPSMT" w:cs="TimesNewRomanPSMT"/>
          <w:sz w:val="20"/>
          <w:szCs w:val="20"/>
        </w:rPr>
        <w:t>i</w:t>
      </w:r>
      <w:proofErr w:type="spellEnd"/>
      <w:r w:rsidR="00401981">
        <w:rPr>
          <w:rFonts w:ascii="TimesNewRomanPSMT" w:hAnsi="TimesNewRomanPSMT" w:cs="TimesNewRomanPSMT"/>
          <w:sz w:val="20"/>
          <w:szCs w:val="20"/>
        </w:rPr>
        <w:t>)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of this Agreement, to permit SUBSCRIBER to respond to a request by an Individual for an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accounting of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disclosures of Protected Health Information in accordance with 45 CFR § 164.528.</w:t>
      </w:r>
    </w:p>
    <w:p w:rsidR="00401981" w:rsidRDefault="00154F47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xi.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Comply with the security and privacy provisions of HIPAA made applicable to business associates </w:t>
      </w:r>
      <w:r w:rsidR="008218DE">
        <w:rPr>
          <w:rFonts w:ascii="TimesNewRomanPSMT" w:hAnsi="TimesNewRomanPSMT" w:cs="TimesNewRomanPSMT"/>
          <w:sz w:val="20"/>
          <w:szCs w:val="20"/>
        </w:rPr>
        <w:tab/>
      </w:r>
      <w:r w:rsidR="008218DE"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under the</w:t>
      </w:r>
      <w:r w:rsidR="008218DE"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HITECH act with respect to the Protected Health Information.</w:t>
      </w:r>
    </w:p>
    <w:p w:rsidR="00401981" w:rsidRDefault="008218DE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>xii.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Ensure that any PHI is secured so that it does not qualify as Unsecured PHI.</w:t>
      </w:r>
    </w:p>
    <w:p w:rsidR="008218DE" w:rsidRDefault="008218DE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A72708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Permitted Uses and Disclosures by MCP</w:t>
      </w:r>
    </w:p>
    <w:p w:rsidR="008218DE" w:rsidRDefault="008218DE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8218DE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>a.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General Use and Disclosure Provisions</w:t>
      </w:r>
    </w:p>
    <w:p w:rsidR="00401981" w:rsidRDefault="008218DE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a.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Except as otherwise limited in this Section 3, MCP may use or disclose Protected Health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Information to provide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the Products to SUBSCRIBER if such use or disclosure of Protected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Health Information would not violate the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HIPAA Privacy Rule if done by SUBSCRIBER.</w:t>
      </w:r>
    </w:p>
    <w:p w:rsidR="00401981" w:rsidRDefault="008218DE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b.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Except as otherwise limited in this Section 3, MCP may use Protected Health Information for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the proper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management and administration of MCP or the Products or to carry out the legal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responsibilities of the MCP.</w:t>
      </w:r>
    </w:p>
    <w:p w:rsidR="00401981" w:rsidRDefault="008218DE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c.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Except as otherwise limited in this Section 3, MCP may use Protected Health Information to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provide Data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Aggregation services to SUBSCRIBER as permitted by 42 CIK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§164.504(e)(2)(</w:t>
      </w:r>
      <w:proofErr w:type="spellStart"/>
      <w:r w:rsidR="00401981">
        <w:rPr>
          <w:rFonts w:ascii="TimesNewRomanPSMT" w:hAnsi="TimesNewRomanPSMT" w:cs="TimesNewRomanPSMT"/>
          <w:sz w:val="20"/>
          <w:szCs w:val="20"/>
        </w:rPr>
        <w:t>i</w:t>
      </w:r>
      <w:proofErr w:type="spellEnd"/>
      <w:r w:rsidR="00401981">
        <w:rPr>
          <w:rFonts w:ascii="TimesNewRomanPSMT" w:hAnsi="TimesNewRomanPSMT" w:cs="TimesNewRomanPSMT"/>
          <w:sz w:val="20"/>
          <w:szCs w:val="20"/>
        </w:rPr>
        <w:t>)(B).</w:t>
      </w:r>
    </w:p>
    <w:p w:rsidR="00401981" w:rsidRDefault="008218DE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d.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De-identify any and all PHI, provided that the de-identification conforms to the requirements of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45 CFR §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164.514(b) and that Receiving Party maintains such documentation as required by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applicable law, as provided for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in 45 CFR § 164.514(b). The Parties understand that properly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de-identified information is not PHI under the terms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of this agreement.</w:t>
      </w:r>
    </w:p>
    <w:p w:rsidR="00401981" w:rsidRDefault="008218DE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e.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To report violations of law to appropriate Federal and State authorities.</w:t>
      </w:r>
    </w:p>
    <w:p w:rsidR="008218DE" w:rsidRDefault="008218DE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A72708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E.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Obligations of SUBSCRIBER</w:t>
      </w:r>
    </w:p>
    <w:p w:rsidR="008218DE" w:rsidRDefault="008218DE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SUBSCRIBER will:</w:t>
      </w:r>
    </w:p>
    <w:p w:rsidR="00401981" w:rsidRDefault="008218DE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Notify MCP of any limitation(s) in its notice of Privacy practices of SUBSCRIBER in accordance with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45 CFR §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164.520, to the extent that such limitation may affect MCP'S use or disclosure of Protected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Health Information.</w:t>
      </w:r>
    </w:p>
    <w:p w:rsidR="00401981" w:rsidRDefault="008218DE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b.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Notify MCP of any changes in, or revocation of, permission by Individual to use or disclose Protected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Health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Information, to the extent that such changes may affect MCP'S use or disclosure of Protected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Health Information.</w:t>
      </w:r>
    </w:p>
    <w:p w:rsidR="00401981" w:rsidRDefault="008218DE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c.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Notify MCP of any restriction to the use or disclosure of Protected Health Information that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SUBSCRIBER has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agreed to in accordance with 45 CFR § 164.522, to the extent that such restriction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may affect MCP'S use or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disclosure of Protected Health Information.</w:t>
      </w:r>
    </w:p>
    <w:p w:rsidR="00401981" w:rsidRDefault="008218DE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>d.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Use any Product only in the manner in which i</w:t>
      </w:r>
      <w:r w:rsidR="00211504">
        <w:rPr>
          <w:rFonts w:ascii="TimesNewRomanPSMT" w:hAnsi="TimesNewRomanPSMT" w:cs="TimesNewRomanPSMT"/>
          <w:sz w:val="20"/>
          <w:szCs w:val="20"/>
        </w:rPr>
        <w:t>t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 was intended.</w:t>
      </w:r>
    </w:p>
    <w:p w:rsidR="00211504" w:rsidRDefault="00211504">
      <w:pPr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br w:type="page"/>
      </w:r>
    </w:p>
    <w:p w:rsidR="00401981" w:rsidRDefault="00211504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ab/>
      </w:r>
      <w:r w:rsidR="00401981">
        <w:rPr>
          <w:rFonts w:ascii="TimesNewRomanPSMT" w:hAnsi="TimesNewRomanPSMT" w:cs="TimesNewRomanPSMT"/>
          <w:sz w:val="20"/>
          <w:szCs w:val="20"/>
        </w:rPr>
        <w:t>e.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Agree not to share account access information such as usernames or passwords, or any information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that may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permit another person to access SUBSCRIBER account with MCP, and take full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responsibility for the protection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of their account login credentials, including adequately protecting their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computer from viruses and other malware.</w:t>
      </w:r>
    </w:p>
    <w:p w:rsidR="00401981" w:rsidRDefault="00211504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>f.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Not request that MCP use or disclose the Protected Health Information in any manner that would not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be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permissible under HIPAA if done by SUBSCRIBER.</w:t>
      </w:r>
    </w:p>
    <w:p w:rsidR="00401981" w:rsidRDefault="00211504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g.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Comply with HIPAA, including all notification requirements under the HITECH Act.</w:t>
      </w:r>
    </w:p>
    <w:p w:rsidR="00211504" w:rsidRDefault="00211504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211504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>F.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Breach and Termination</w:t>
      </w:r>
    </w:p>
    <w:p w:rsidR="00211504" w:rsidRDefault="00211504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211504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Upon PROVIDER’S knowledge of a material breach of this Section 3 by MCP, SUBSCRIBER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will either:</w:t>
      </w:r>
    </w:p>
    <w:p w:rsidR="00401981" w:rsidRDefault="00211504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proofErr w:type="spellStart"/>
      <w:r w:rsidR="00401981">
        <w:rPr>
          <w:rFonts w:ascii="TimesNewRomanPSMT" w:hAnsi="TimesNewRomanPSMT" w:cs="TimesNewRomanPSMT"/>
          <w:sz w:val="20"/>
          <w:szCs w:val="20"/>
        </w:rPr>
        <w:t>i</w:t>
      </w:r>
      <w:proofErr w:type="spellEnd"/>
      <w:r w:rsidR="00401981">
        <w:rPr>
          <w:rFonts w:ascii="TimesNewRomanPSMT" w:hAnsi="TimesNewRomanPSMT" w:cs="TimesNewRomanPSMT"/>
          <w:sz w:val="20"/>
          <w:szCs w:val="20"/>
        </w:rPr>
        <w:t>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Provide an opportunity for MCP to cure the breach or end the violation and terminate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this Agreement if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MCP does not cure the breach or end the violation within the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reasonable time specified by the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SUBSCRIBER;</w:t>
      </w:r>
    </w:p>
    <w:p w:rsidR="00211504" w:rsidRDefault="00211504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211504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ii.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Immediately terminate this Agreement if MCP has breached a material term of this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Agreement and cure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is not possible; or</w:t>
      </w:r>
    </w:p>
    <w:p w:rsidR="00401981" w:rsidRDefault="00211504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iii.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If neither termination nor cure is feasible, SUBSCRIBER may report the violation to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the Secretary.</w:t>
      </w:r>
    </w:p>
    <w:p w:rsidR="00401981" w:rsidRDefault="00211504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b.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Effect of Termination:</w:t>
      </w:r>
    </w:p>
    <w:p w:rsidR="00401981" w:rsidRDefault="00211504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proofErr w:type="spellStart"/>
      <w:r w:rsidR="00401981">
        <w:rPr>
          <w:rFonts w:ascii="TimesNewRomanPSMT" w:hAnsi="TimesNewRomanPSMT" w:cs="TimesNewRomanPSMT"/>
          <w:sz w:val="20"/>
          <w:szCs w:val="20"/>
        </w:rPr>
        <w:t>i</w:t>
      </w:r>
      <w:proofErr w:type="spellEnd"/>
      <w:r w:rsidR="00401981">
        <w:rPr>
          <w:rFonts w:ascii="TimesNewRomanPSMT" w:hAnsi="TimesNewRomanPSMT" w:cs="TimesNewRomanPSMT"/>
          <w:sz w:val="20"/>
          <w:szCs w:val="20"/>
        </w:rPr>
        <w:t>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Except as otherwise provided in this Agreement, upon termination of this Agreement,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for any reason,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MCP will return to SUBSCRIBER or destroy all Protected Health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Information. MCP will retain only that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PHI that is necessary to continue its proper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management and administration, or to carry out its legal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responsibilities until such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time as it is no longer needed for its proper management and administration or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to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carry out its legal responsibilities. This provision will apply to Protected Health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Information that is in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the possession of subcontractors or agents of MCP.</w:t>
      </w:r>
    </w:p>
    <w:p w:rsidR="00401981" w:rsidRDefault="00211504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ii.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In the event that MCP determines that returning or destroying the Protected Health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Information is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infeasible, MCP will provide to SUBSCRIBER notification of the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conditions that make return or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destruction infeasible. MCP will extend the protections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of this Section 3 to such Protected Health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Information and limit further uses and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disclosures of such Protected Health Information to the purposes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that make the return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or destruction infeasible, for so long as MCP maintains such Protected Health</w:t>
      </w:r>
    </w:p>
    <w:p w:rsidR="00401981" w:rsidRDefault="00211504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Information.</w:t>
      </w:r>
    </w:p>
    <w:p w:rsidR="00401981" w:rsidRDefault="00211504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c.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Amendment. MCP agrees to take such action as is necessary to amend this Section 3 from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time to time as is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necessary for MCP and SUBSCRIBER to comply with the requirements of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HIPAA and such amendments will be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effective upon their posting to this website by MCP.</w:t>
      </w:r>
    </w:p>
    <w:p w:rsidR="00401981" w:rsidRDefault="00211504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d.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Ambiguity. Any ambiguity in this Agreement will be resolved to permit PROVIDER to comply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with the Privacy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Rule.</w:t>
      </w:r>
    </w:p>
    <w:p w:rsidR="00211504" w:rsidRDefault="00211504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Other Terms and Conditions</w:t>
      </w:r>
    </w:p>
    <w:p w:rsidR="00211504" w:rsidRDefault="00211504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A.</w:t>
      </w:r>
      <w:r w:rsidR="00211504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>Payment</w:t>
      </w:r>
    </w:p>
    <w:p w:rsidR="00211504" w:rsidRDefault="00211504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211504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Access to the Products, or to certain features of the Products, may require you to pay fees. Before you are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required to pay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any fees, you will have an opportunity to review and accept the applicable fees that you will be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charged. All fees are in U.S.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Dollars and are non-refundable except as expressly provided in our Refund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Policy. MCP may change the fees for a Product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or any feature of a Product, including by adding additional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fees or charges, on a going-forward basis at any time. MCP or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its third party payment processor will charge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the payment method you specify at the time of purchase. You authorize MCP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to charge all sums described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herein to such payment method. If you pay any applicable fees with a credit card, MCP may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seek pre-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authorization of your credit card account prior to your purchase to verify that the credit card is valid and has </w:t>
      </w:r>
      <w:r>
        <w:rPr>
          <w:rFonts w:ascii="TimesNewRomanPSMT" w:hAnsi="TimesNewRomanPSMT" w:cs="TimesNewRomanPSMT"/>
          <w:sz w:val="20"/>
          <w:szCs w:val="20"/>
        </w:rPr>
        <w:tab/>
      </w:r>
      <w:proofErr w:type="spellStart"/>
      <w:r w:rsidR="00401981">
        <w:rPr>
          <w:rFonts w:ascii="TimesNewRomanPSMT" w:hAnsi="TimesNewRomanPSMT" w:cs="TimesNewRomanPSMT"/>
          <w:sz w:val="20"/>
          <w:szCs w:val="20"/>
        </w:rPr>
        <w:t>thenecessary</w:t>
      </w:r>
      <w:proofErr w:type="spellEnd"/>
      <w:r w:rsidR="00401981">
        <w:rPr>
          <w:rFonts w:ascii="TimesNewRomanPSMT" w:hAnsi="TimesNewRomanPSMT" w:cs="TimesNewRomanPSMT"/>
          <w:sz w:val="20"/>
          <w:szCs w:val="20"/>
        </w:rPr>
        <w:t xml:space="preserve"> funds or credit available to cover your purchase.</w:t>
      </w:r>
    </w:p>
    <w:p w:rsidR="00211504" w:rsidRDefault="00211504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211504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For any subscription to a Product, that subscription will continue unless and until you cancel your subscription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or we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terminate it. You must cancel your subscription before it renews in order to avoid billing of the next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period's (i.e., month’s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or year’s) subscription fees to your payment method. We will bill the periodic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subscription fee to the payment method you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provide to us during registration (or to a different payment method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if you change your account information).</w:t>
      </w:r>
    </w:p>
    <w:p w:rsidR="00211504" w:rsidRDefault="00211504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255ED3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You acknowledge and agree that any credit card and related billing and payment information that you provide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to MCP may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be shared by MCP with companies who work on MCP’s behalf, such as payment processors or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credit agencies, solely for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the purpose of checking credit, effecting payment to MCP and servicing your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account. The terms of your payment will be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based on your chosen payment method and may be determined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by agreements between you and the financial institution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providing such payment method. Check with your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bank and credit card issuers for details. If your payment method for any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Product fails or your account is past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due; (</w:t>
      </w:r>
      <w:proofErr w:type="spellStart"/>
      <w:r w:rsidR="00401981">
        <w:rPr>
          <w:rFonts w:ascii="TimesNewRomanPSMT" w:hAnsi="TimesNewRomanPSMT" w:cs="TimesNewRomanPSMT"/>
          <w:sz w:val="20"/>
          <w:szCs w:val="20"/>
        </w:rPr>
        <w:t>i</w:t>
      </w:r>
      <w:proofErr w:type="spellEnd"/>
      <w:r w:rsidR="00401981">
        <w:rPr>
          <w:rFonts w:ascii="TimesNewRomanPSMT" w:hAnsi="TimesNewRomanPSMT" w:cs="TimesNewRomanPSMT"/>
          <w:sz w:val="20"/>
          <w:szCs w:val="20"/>
        </w:rPr>
        <w:t>) you agree to pay all amounts due on your MCP account upon demand; (ii)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MCP may collect fees owed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using other collection mechanisms (this includes charging other payment methods on file with</w:t>
      </w:r>
    </w:p>
    <w:p w:rsidR="00401981" w:rsidRDefault="00255ED3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us); and (iii) MCP reserves the right to either suspend or terminate your access to one or more Products or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your account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with MCP. Upon any such termination, you will remain obligated to pay all outstanding fees and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charges relating to your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account and your use of the Product before termination.</w:t>
      </w:r>
    </w:p>
    <w:p w:rsidR="00255ED3" w:rsidRDefault="00255ED3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255ED3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B.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Indemnity</w:t>
      </w:r>
    </w:p>
    <w:p w:rsidR="00255ED3" w:rsidRDefault="00255ED3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255ED3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You agree to indemnify and hold MCP and its subsidiaries, affiliates, officers, agents, customers or other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partners, and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employees, harmless from any claim or demand, including reasonable attorneys' fees, made by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any third party due to or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arising out of your use of the Products, your violation of this Agreement, your violation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of any rights of another, or any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disputes between you and any third party. We reserve the right, at our own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expense, to assume the exclusive defense and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control of any matter otherwise subject to indemnification by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you (and without limiting your indemnification obligations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with respect to such matter), and in such case, you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agree to cooperate with our defense of such claim.</w:t>
      </w:r>
    </w:p>
    <w:p w:rsidR="00255ED3" w:rsidRDefault="00255ED3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255ED3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Disclaimer of Warranty</w:t>
      </w:r>
    </w:p>
    <w:p w:rsidR="00B41B09" w:rsidRDefault="00B41B09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B41B09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YOU EXPRESSLY UNDERSTAND AND AGREE THAT: (a) YOUR USE OF THE SERVICE IS AT YOUR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SOLE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RISK. THE SERVICE IS PROVIDED ON AN “AS IS” AND “AS AVAILABLE” BASIS. MCP EXPRESSLY</w:t>
      </w:r>
    </w:p>
    <w:p w:rsidR="00401981" w:rsidRDefault="00B41B09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DISCLAIMS ALL WARRANTIES OF ANY KIND, WHETHER EXPRESS OR IMPLIED, INCLUDING, BUT NOT</w:t>
      </w:r>
    </w:p>
    <w:p w:rsidR="00401981" w:rsidRDefault="00B41B09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LIMITED TO THE IMPLIED WARRANTIES OF MERCHANTABILITY, FITNESS FOR A PARTICULAR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PURPOSE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AND NON-INFRINGEMENT; (b) MCP MAKES NO WARRANTY THAT (</w:t>
      </w:r>
      <w:proofErr w:type="spellStart"/>
      <w:r w:rsidR="00401981">
        <w:rPr>
          <w:rFonts w:ascii="TimesNewRomanPSMT" w:hAnsi="TimesNewRomanPSMT" w:cs="TimesNewRomanPSMT"/>
          <w:sz w:val="20"/>
          <w:szCs w:val="20"/>
        </w:rPr>
        <w:t>i</w:t>
      </w:r>
      <w:proofErr w:type="spellEnd"/>
      <w:r w:rsidR="00401981">
        <w:rPr>
          <w:rFonts w:ascii="TimesNewRomanPSMT" w:hAnsi="TimesNewRomanPSMT" w:cs="TimesNewRomanPSMT"/>
          <w:sz w:val="20"/>
          <w:szCs w:val="20"/>
        </w:rPr>
        <w:t xml:space="preserve">) THE SERVICE WILL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MEET YOUR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REQUIREMENTS; (ii) THE SERVICE WILL BE UNINTERRUPTED, TIMELY, SECURE, OR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ERROR-FREE; (iii)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THE RESULTS THAT MAY BE OBTAINED FROM THE USE OF THE SERVICE WILL BE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ACCURATE OR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RELIABLE; (iv) THE QUALITY OF ANY PRODUCTS, SERVICES, INFORMATION, OR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OTHER MATERIAL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PURCHASED OR OBTAINED BY YOU THROUGH THE SERVICE WILL MEET YOUR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EXPECTATIONS, AND (V)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ANY ERRORS IN THE SOFTWARE WILL BE CORRECTED; (c) ANY MATERIAL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DOWNLOADED OR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OTHERWISE OBTAINED THROUGH THE USE OF THE SERVICE IS DONE AT YOUR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OWN DISCRETION AND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RISK AND THAT YOU WILL BE SOLELY RESPONSIBLE FOR ANY DAMAGE TO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YOUR COMPUTER SYSTEM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OR LOSS OF DATA THAT RESULTS FROM THE DOWNLOAD OF ANY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SUCH MATERIAL; AND (d) NO ADVICE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OR INFORMATION, WHETHER ORAL OR WRITTEN, OBTAINED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BY YOU FROM MCP OR THROUGH OR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FROM THE SERVICE WILL CREATE ANY WARRANTY NOT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EXPRESSLY STATED IN THIS AGREEMENT.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Some states do not allow the disclaimer of implied warranties,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so the foregoing disclaimer may not apply to you. This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warranty gives you specific legal rights and you may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also have other legal rights, which vary from state to state.</w:t>
      </w:r>
    </w:p>
    <w:p w:rsidR="00B41B09" w:rsidRDefault="00B41B09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B41B09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Limitation of Liability</w:t>
      </w:r>
    </w:p>
    <w:p w:rsidR="00B41B09" w:rsidRDefault="00B41B09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B41B09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YOU EXPRESSLY UNDERSTAND AND AGREE THAT MCP WILL NOT BE LIABLE FOR ANY INDIRECT,</w:t>
      </w:r>
    </w:p>
    <w:p w:rsidR="00401981" w:rsidRDefault="00B41B09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INCIDENTAL, SPECIAL, CONSEQUENTIAL OR EXEMPLARY DAMAGES, INCLUDING BUT NOT LIMITED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TO,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DAMAGES FOR LOSS OF PROFITS, GOODWILL, USE, DATA OR OTHER INTANGIBLE LOSSES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(EVEN IF MCP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HAS BEEN ADVISED OF THE POSSIBILITY OF SUCH DAMAGES), RESULTING FROM: (</w:t>
      </w:r>
      <w:proofErr w:type="spellStart"/>
      <w:r w:rsidR="00401981">
        <w:rPr>
          <w:rFonts w:ascii="TimesNewRomanPSMT" w:hAnsi="TimesNewRomanPSMT" w:cs="TimesNewRomanPSMT"/>
          <w:sz w:val="20"/>
          <w:szCs w:val="20"/>
        </w:rPr>
        <w:t>i</w:t>
      </w:r>
      <w:proofErr w:type="spellEnd"/>
      <w:r w:rsidR="00401981">
        <w:rPr>
          <w:rFonts w:ascii="TimesNewRomanPSMT" w:hAnsi="TimesNewRomanPSMT" w:cs="TimesNewRomanPSMT"/>
          <w:sz w:val="20"/>
          <w:szCs w:val="20"/>
        </w:rPr>
        <w:t xml:space="preserve">)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THE USE OR THE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INABILITY TO USE THE SERVICE; (ii) THE COST OF PROCUREMENT OF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SUBSTITUTE GOODS AND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SERVICES RESULTING FROM ANY GOODS, DATA, INFORMATION OR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SERVICES PURCHASED OR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OBTAINED OR MESSAGES RECEIVED OR TRANSACTIONS ENTERED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INTO THROUGH OR FROM THE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SERVICE; (iii) UNAUTHORIZED ACCESS TO OR ALTERATION OF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YOUR TRANSMISSIONS OR DATA; (iv)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STATEMENTS OR CONDUCT OF ANY THIRD PARTY ON THE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SERVICE; OR (v) ANY OTHER MATTER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RELATING TO THE PRODUCTS. MCP'S TOTAL AGGREGATE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LIABILITY, AND THE LIABILITY OF OUR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SUPPLIERS, TO YOU OR ANY THIRD PARTY IN ANY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CIRCUMSTANCE IS LIMITED TO THE GREATER OF (A)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THE AMOUNT OF FEES YOU PAY TO MCP IN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THE 3 MONTHS PRIOR TO THE ACTION GIVING RISE TO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LIABILITY, AND (B) $100.</w:t>
      </w:r>
    </w:p>
    <w:p w:rsidR="00B41B09" w:rsidRDefault="00B41B09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41B09" w:rsidRDefault="00B41B09" w:rsidP="00A727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TO THE EXTENT THE LAW PERMITS, YOU RELEASE US FROM ANY CLAIMS OR LIABILITY RELATED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TO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ANY CONTENT POSTED ON YOUR SITE OR IN ANY MATERIALS YOU PRESENT USING OUR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PRODUCTS</w:t>
      </w:r>
      <w:r>
        <w:rPr>
          <w:rFonts w:ascii="TimesNewRomanPSMT" w:hAnsi="TimesNewRomanPSMT" w:cs="TimesNewRomanPSMT"/>
          <w:sz w:val="20"/>
          <w:szCs w:val="20"/>
        </w:rPr>
        <w:br w:type="page"/>
      </w:r>
    </w:p>
    <w:p w:rsidR="00B41B09" w:rsidRDefault="00B41B09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B41B09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AND FROM ANY CLAIMS RELATED TO THE CONDUCT OF ANY OTHER CUSTOMERS OF OURS. YOU</w:t>
      </w:r>
    </w:p>
    <w:p w:rsidR="00401981" w:rsidRDefault="00B41B09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HEREBY WAIVE CALIFORNIA CIVIL CODE SECTION 1542 (IF YOU ARE A CALIFORNIA RESIDENT), AND</w:t>
      </w:r>
    </w:p>
    <w:p w:rsidR="00401981" w:rsidRDefault="00B41B09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ANY SIMILAR PROVISION IN ANY OTHER JURISDICTION (IF YOU ARE A RESIDENT OF SUCH</w:t>
      </w:r>
    </w:p>
    <w:p w:rsidR="00401981" w:rsidRDefault="00B41B09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JURISDICTION).</w:t>
      </w:r>
    </w:p>
    <w:p w:rsidR="00B41B09" w:rsidRDefault="00B41B09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B41B09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EACH PROVISION OF THIS AGREEMENT THAT PROVIDES FOR A LIMITATION OF LIABILITY,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DISCLAIMER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OF WARRANTIES, OR EXCLUSION OF DAMAGES IS TO ALLOCATE THE RISKS UNDER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THIS AGREEMENT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BETWEEN THE PARTIES. THIS ALLOCATION IS AN ESSENTIAL ELEMENT OF THE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BASIS OF THE BARGAIN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BETWEEN THE PARTIES. EACH OF THESE PROVISIONS IS SEVERABLE AND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INDEPENDENT OF ALL OTHER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PROVISIONS OF THIS AGREEMENT. THE LIMITATIONS IN THIS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SECTION 4(D) WILL APPLY EVEN IF ANY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LIMITED REMEDY FAILS OF ITS ESSENTIAL PURPOSE.</w:t>
      </w:r>
    </w:p>
    <w:p w:rsidR="00B41B09" w:rsidRDefault="00B41B09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Some states do not allow the limitation of liability, so the foregoing limitation may not apply to you.</w:t>
      </w:r>
    </w:p>
    <w:p w:rsidR="00B41B09" w:rsidRDefault="00B41B09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E.</w:t>
      </w:r>
      <w:r w:rsidR="00A72708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>Limited License</w:t>
      </w:r>
    </w:p>
    <w:p w:rsidR="00A72708" w:rsidRDefault="00A72708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A72708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Subject to your compliance with this Agreement, MCP hereby grants to you a limited, non-exclusive, non-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transferable,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non-</w:t>
      </w:r>
      <w:proofErr w:type="spellStart"/>
      <w:r w:rsidR="00401981">
        <w:rPr>
          <w:rFonts w:ascii="TimesNewRomanPSMT" w:hAnsi="TimesNewRomanPSMT" w:cs="TimesNewRomanPSMT"/>
          <w:sz w:val="20"/>
          <w:szCs w:val="20"/>
        </w:rPr>
        <w:t>sub</w:t>
      </w:r>
      <w:r>
        <w:rPr>
          <w:rFonts w:ascii="TimesNewRomanPSMT" w:hAnsi="TimesNewRomanPSMT" w:cs="TimesNewRomanPSMT"/>
          <w:sz w:val="20"/>
          <w:szCs w:val="20"/>
        </w:rPr>
        <w:t>l</w:t>
      </w:r>
      <w:r w:rsidR="00401981">
        <w:rPr>
          <w:rFonts w:ascii="TimesNewRomanPSMT" w:hAnsi="TimesNewRomanPSMT" w:cs="TimesNewRomanPSMT"/>
          <w:sz w:val="20"/>
          <w:szCs w:val="20"/>
        </w:rPr>
        <w:t>icensable</w:t>
      </w:r>
      <w:proofErr w:type="spellEnd"/>
      <w:r w:rsidR="00401981">
        <w:rPr>
          <w:rFonts w:ascii="TimesNewRomanPSMT" w:hAnsi="TimesNewRomanPSMT" w:cs="TimesNewRomanPSMT"/>
          <w:sz w:val="20"/>
          <w:szCs w:val="20"/>
        </w:rPr>
        <w:t xml:space="preserve">, revocable license to use the Products in the manner and for the purposes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intended by MCP. You will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not, directly or indirectly, reverse engineer, decompile, disassemble, or otherwise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attempt to discover the source code,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object code, or underlying structure, ideas, or algorithms of, or found at or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through the Products or any software,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documentation, or data related to the Products“”; remove any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proprietary notices or labels from the Products; modify,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translate, or create derivative works based on the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Products; or copy, distribute, pledge, assign, or otherwise transfer or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encumber rights to the Products.</w:t>
      </w:r>
    </w:p>
    <w:p w:rsidR="00A72708" w:rsidRDefault="00A72708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F. </w:t>
      </w:r>
      <w:r w:rsidR="008030EC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>Digital Millennium Copyright Act</w:t>
      </w:r>
    </w:p>
    <w:p w:rsidR="00A72708" w:rsidRDefault="00A72708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A72708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proofErr w:type="spellStart"/>
      <w:r w:rsidR="00401981">
        <w:rPr>
          <w:rFonts w:ascii="TimesNewRomanPSMT" w:hAnsi="TimesNewRomanPSMT" w:cs="TimesNewRomanPSMT"/>
          <w:sz w:val="20"/>
          <w:szCs w:val="20"/>
        </w:rPr>
        <w:t>i</w:t>
      </w:r>
      <w:proofErr w:type="spellEnd"/>
      <w:r w:rsidR="00401981">
        <w:rPr>
          <w:rFonts w:ascii="TimesNewRomanPSMT" w:hAnsi="TimesNewRomanPSMT" w:cs="TimesNewRomanPSMT"/>
          <w:sz w:val="20"/>
          <w:szCs w:val="20"/>
        </w:rPr>
        <w:t>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-BoldMT" w:hAnsi="TimesNewRomanPS-BoldMT" w:cs="TimesNewRomanPS-BoldMT"/>
          <w:b/>
          <w:bCs/>
          <w:sz w:val="20"/>
          <w:szCs w:val="20"/>
        </w:rPr>
        <w:t>DMCA Notification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. We comply with the provisions of the Digital Millennium Copyright Act applicable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to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internet service providers (17 U.S.C. §512, as amended). If you have any complaints with respect to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material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posted on the Products, you may contact our Designated Agent at the following address:</w:t>
      </w:r>
    </w:p>
    <w:p w:rsidR="00401981" w:rsidRDefault="00A72708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My Clients Plus, LLC</w:t>
      </w:r>
    </w:p>
    <w:p w:rsidR="00401981" w:rsidRDefault="00A72708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9825 </w:t>
      </w:r>
      <w:proofErr w:type="spellStart"/>
      <w:r w:rsidR="00401981">
        <w:rPr>
          <w:rFonts w:ascii="TimesNewRomanPSMT" w:hAnsi="TimesNewRomanPSMT" w:cs="TimesNewRomanPSMT"/>
          <w:sz w:val="20"/>
          <w:szCs w:val="20"/>
        </w:rPr>
        <w:t>Sanifur</w:t>
      </w:r>
      <w:proofErr w:type="spellEnd"/>
      <w:r w:rsidR="00401981">
        <w:rPr>
          <w:rFonts w:ascii="TimesNewRomanPSMT" w:hAnsi="TimesNewRomanPSMT" w:cs="TimesNewRomanPSMT"/>
          <w:sz w:val="20"/>
          <w:szCs w:val="20"/>
        </w:rPr>
        <w:t xml:space="preserve"> Parkway, Suite D</w:t>
      </w:r>
    </w:p>
    <w:p w:rsidR="00401981" w:rsidRDefault="00A72708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Pasco, WA 99301</w:t>
      </w:r>
    </w:p>
    <w:p w:rsidR="00401981" w:rsidRDefault="00A72708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E-mail: info@myclientsplus.info</w:t>
      </w:r>
    </w:p>
    <w:p w:rsidR="00401981" w:rsidRDefault="00A72708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Any notice alleging that materials hosted by or distributed through the Products infringe intellectual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property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rights must include the following information:</w:t>
      </w:r>
    </w:p>
    <w:p w:rsidR="00401981" w:rsidRDefault="00A72708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a.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an electronic or physical signature of the person authorized to act on behalf of the owner of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the copyright or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other right being infringed;</w:t>
      </w:r>
    </w:p>
    <w:p w:rsidR="00401981" w:rsidRDefault="00A72708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b.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a description of the copyrighted work or other intellectual property that you claim has been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infringed;</w:t>
      </w:r>
    </w:p>
    <w:p w:rsidR="00401981" w:rsidRDefault="00A72708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c.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a description of the material that you claim is infringing and where it is located on the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Products;</w:t>
      </w:r>
    </w:p>
    <w:p w:rsidR="00401981" w:rsidRDefault="00A72708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d.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your address, telephone number, and email address;</w:t>
      </w:r>
    </w:p>
    <w:p w:rsidR="00401981" w:rsidRDefault="00A72708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e.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a statement by you that you have a good faith belief that the use of the materials on the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Products of which</w:t>
      </w:r>
      <w:r w:rsidR="008030EC"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you are complaining is not authorized by the copyright owner, its agent, or </w:t>
      </w:r>
      <w:r w:rsidR="008030EC">
        <w:rPr>
          <w:rFonts w:ascii="TimesNewRomanPSMT" w:hAnsi="TimesNewRomanPSMT" w:cs="TimesNewRomanPSMT"/>
          <w:sz w:val="20"/>
          <w:szCs w:val="20"/>
        </w:rPr>
        <w:tab/>
      </w:r>
      <w:r w:rsidR="008030EC">
        <w:rPr>
          <w:rFonts w:ascii="TimesNewRomanPSMT" w:hAnsi="TimesNewRomanPSMT" w:cs="TimesNewRomanPSMT"/>
          <w:sz w:val="20"/>
          <w:szCs w:val="20"/>
        </w:rPr>
        <w:tab/>
      </w:r>
      <w:r w:rsidR="008030EC"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the law; and</w:t>
      </w:r>
    </w:p>
    <w:p w:rsidR="00401981" w:rsidRDefault="008030EC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f.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a statement by you that the above information in your notice is accurate and that, under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penalty of perjury,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you are the copyright or intellectual property owner or authorized to act on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the copyright or intellectual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property owner's behalf.</w:t>
      </w:r>
    </w:p>
    <w:p w:rsidR="00401981" w:rsidRDefault="008030EC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ii.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-BoldMT" w:hAnsi="TimesNewRomanPS-BoldMT" w:cs="TimesNewRomanPS-BoldMT"/>
          <w:b/>
          <w:bCs/>
          <w:sz w:val="20"/>
          <w:szCs w:val="20"/>
        </w:rPr>
        <w:t>Repeat Infringers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. MCP will promptly terminate without notice the accounts of users that are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determined by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MCP to be “repeat infringers.” A repeat infringer is a user who has been notified of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infringing activity more than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twice or has had User Content removed from the Products more than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twice.</w:t>
      </w:r>
    </w:p>
    <w:p w:rsidR="008030EC" w:rsidRDefault="008030EC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br w:type="page"/>
      </w:r>
    </w:p>
    <w:p w:rsidR="00401981" w:rsidRDefault="008030EC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>G.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Prohibited Conduct</w:t>
      </w:r>
    </w:p>
    <w:p w:rsidR="008030EC" w:rsidRDefault="008030EC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8030EC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BY USING THE SERVICE YOU AGREE NOT TO:</w:t>
      </w:r>
    </w:p>
    <w:p w:rsidR="008030EC" w:rsidRDefault="008030EC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8030EC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proofErr w:type="spellStart"/>
      <w:r>
        <w:rPr>
          <w:rFonts w:ascii="TimesNewRomanPSMT" w:hAnsi="TimesNewRomanPSMT" w:cs="TimesNewRomanPSMT"/>
          <w:sz w:val="20"/>
          <w:szCs w:val="20"/>
        </w:rPr>
        <w:t>i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use the Products for any illegal purpose, or in violation of any local, state, national, or international law;</w:t>
      </w:r>
    </w:p>
    <w:p w:rsidR="00401981" w:rsidRDefault="008030EC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>ii.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violate, or encourage others to violate, the rights of third parties, including by infringing or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misappropriating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third party intellectual property rights or by disclosing any personally identifying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information or private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information about any person without his or her (or parental, if applicable)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consent;</w:t>
      </w:r>
    </w:p>
    <w:p w:rsidR="00401981" w:rsidRDefault="008030EC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iii.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post, upload, or distribute any User Content or other content that is unlawful, defamatory, libelous,</w:t>
      </w:r>
    </w:p>
    <w:p w:rsidR="00401981" w:rsidRDefault="008030EC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inaccurate, or that a reasonable person could deem to be objectionable, profane, indecent,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pornographic,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harassing, threatening, embarrassing, hateful, or otherwise inappropriate;</w:t>
      </w:r>
    </w:p>
    <w:p w:rsidR="00401981" w:rsidRDefault="008030EC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iv.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interfere with security-related features of the Products, including without limitation by (</w:t>
      </w:r>
      <w:proofErr w:type="spellStart"/>
      <w:r w:rsidR="00401981">
        <w:rPr>
          <w:rFonts w:ascii="TimesNewRomanPSMT" w:hAnsi="TimesNewRomanPSMT" w:cs="TimesNewRomanPSMT"/>
          <w:sz w:val="20"/>
          <w:szCs w:val="20"/>
        </w:rPr>
        <w:t>i</w:t>
      </w:r>
      <w:proofErr w:type="spellEnd"/>
      <w:r w:rsidR="00401981">
        <w:rPr>
          <w:rFonts w:ascii="TimesNewRomanPSMT" w:hAnsi="TimesNewRomanPSMT" w:cs="TimesNewRomanPSMT"/>
          <w:sz w:val="20"/>
          <w:szCs w:val="20"/>
        </w:rPr>
        <w:t>) disabling or</w:t>
      </w:r>
    </w:p>
    <w:p w:rsidR="00401981" w:rsidRDefault="008030EC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circumventing features that prevent or limit use or copying of any content, or (ii) reverse engineering or</w:t>
      </w:r>
    </w:p>
    <w:p w:rsidR="00401981" w:rsidRDefault="008030EC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otherwise attempting to discover the source code of the Products or any part thereof except to the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extent that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such activity is expressly permitted by applicable law;</w:t>
      </w:r>
    </w:p>
    <w:p w:rsidR="00401981" w:rsidRDefault="008030EC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v.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interfere with the operation of the Products or any user’s enjoyment of the Products, including without</w:t>
      </w:r>
    </w:p>
    <w:p w:rsidR="00401981" w:rsidRDefault="008030EC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limitation by: (1) uploading or otherwise disseminating viruses, adware, spyware, worms, or other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malicious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code; (2) making unsolicited offers or advertisements to other users of the Products; (3)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attempting to collect,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personal information about users or third parties without their consent; or (4)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interfering with or disrupting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any networks, equipment, or servers connected to or used to provide the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Products, or violating the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regulations, policies, or procedures of such networks, equipment, or servers;</w:t>
      </w:r>
    </w:p>
    <w:p w:rsidR="00401981" w:rsidRDefault="008030EC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vi.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perform any fraudulent activity including impersonating any person or entity, claiming false affiliations,</w:t>
      </w:r>
    </w:p>
    <w:p w:rsidR="00401981" w:rsidRDefault="008030EC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accessing the Products accounts of others without permission, or falsifying your age or date of birth;</w:t>
      </w:r>
    </w:p>
    <w:p w:rsidR="00401981" w:rsidRDefault="008030EC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vii.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sell or otherwise transfer the access granted herein or any Materials (as defined in Section 4(J)) or any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right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or ability to view, access, or use any Materials; or</w:t>
      </w:r>
    </w:p>
    <w:p w:rsidR="008030EC" w:rsidRDefault="008030EC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viii.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attempt to do any of the foregoing in this Section 4(G), or assist or permit any persons in engaging in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any of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the activities described in this Section 4(G).</w:t>
      </w:r>
    </w:p>
    <w:p w:rsidR="008030EC" w:rsidRDefault="008030EC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H.</w:t>
      </w:r>
      <w:r w:rsidR="008030EC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>“Th</w:t>
      </w:r>
      <w:r w:rsidR="00C02B65">
        <w:rPr>
          <w:rFonts w:ascii="TimesNewRomanPSMT" w:hAnsi="TimesNewRomanPSMT" w:cs="TimesNewRomanPSMT"/>
          <w:sz w:val="20"/>
          <w:szCs w:val="20"/>
        </w:rPr>
        <w:t>ird-Party” Website and Services</w:t>
      </w:r>
    </w:p>
    <w:p w:rsidR="008030EC" w:rsidRDefault="008030EC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8030EC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This website may contain links to websites that are controlled by third parties and access to certain third-party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services,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which may include, without limitation, telecommunications services, Payment Processing Services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and other payment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intermediaries or websites (each, a “</w:t>
      </w:r>
      <w:r w:rsidR="00401981">
        <w:rPr>
          <w:rFonts w:ascii="TimesNewRomanPS-BoldMT" w:hAnsi="TimesNewRomanPS-BoldMT" w:cs="TimesNewRomanPS-BoldMT"/>
          <w:b/>
          <w:bCs/>
          <w:sz w:val="20"/>
          <w:szCs w:val="20"/>
        </w:rPr>
        <w:t>Third Party Service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”). Any Third Party Service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accessed from this website or any of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the Products is independent from us and we have no control over, and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assume no responsibility for, the content, privacy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policy, terms of use and practices of such website or service.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Any such Third Party Service may have terms of use and a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privacy policy different than ours and you should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review the applicable terms and policies, including privacy and data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gathering practices before proceeding.</w:t>
      </w:r>
    </w:p>
    <w:p w:rsidR="008030EC" w:rsidRDefault="008030EC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8030EC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We may terminate any Third Party Service’s ability to interact with any of the Products at any time, with or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without notice,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and in our sole discretion, with no liability to you or to the third party. Any Third Party Service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may take actions to impact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our ability to make available some or all of the features of the Products at any time,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with or without notice, and we will not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be liable to you or to the third party for any such actions. We accept no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responsibility for reviewing changes or updates to,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or the quality, content, policies, nature or reliability of, any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Third Party Services.</w:t>
      </w:r>
    </w:p>
    <w:p w:rsidR="008030EC" w:rsidRDefault="008030EC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8030EC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C02B65">
        <w:rPr>
          <w:rFonts w:ascii="TimesNewRomanPSMT" w:hAnsi="TimesNewRomanPSMT" w:cs="TimesNewRomanPSMT"/>
          <w:sz w:val="20"/>
          <w:szCs w:val="20"/>
        </w:rPr>
        <w:t>Intellectual Property Matters</w:t>
      </w:r>
    </w:p>
    <w:p w:rsidR="00C02B65" w:rsidRDefault="00C02B6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C02B6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The Products are owned and operated by MCP. The visual interfaces, graphics, design, compilation,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information, data,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computer code (including source code or object code), products, software, services, and all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other elements of the Products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(the “</w:t>
      </w:r>
      <w:r w:rsidR="00401981">
        <w:rPr>
          <w:rFonts w:ascii="TimesNewRomanPS-BoldMT" w:hAnsi="TimesNewRomanPS-BoldMT" w:cs="TimesNewRomanPS-BoldMT"/>
          <w:b/>
          <w:bCs/>
          <w:sz w:val="20"/>
          <w:szCs w:val="20"/>
        </w:rPr>
        <w:t>Materials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”) provided by MCP are protected by all relevant intellectual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property and proprietary rights and applicable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laws. All Materials contained in the Products are the property of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MCP or our third-party licensors. Except as expressly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authorized by MCP, you may not make use of the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Materials. MCP reserves all rights to the Materials not granted expressly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in this Agreement.</w:t>
      </w:r>
    </w:p>
    <w:p w:rsidR="00C02B65" w:rsidRDefault="00C02B65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br w:type="page"/>
      </w:r>
    </w:p>
    <w:p w:rsidR="00C02B65" w:rsidRDefault="00C02B6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C02B6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J.</w:t>
      </w:r>
      <w:r>
        <w:rPr>
          <w:rFonts w:ascii="TimesNewRomanPSMT" w:hAnsi="TimesNewRomanPSMT" w:cs="TimesNewRomanPSMT"/>
          <w:sz w:val="20"/>
          <w:szCs w:val="20"/>
        </w:rPr>
        <w:tab/>
        <w:t>Account Access; Termination</w:t>
      </w:r>
    </w:p>
    <w:p w:rsidR="00C02B65" w:rsidRDefault="00C02B6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C02B6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If you violate any provision of this Agreement, your permission to use the Products will terminate automatically.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We may,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in our sole discretion, terminate your MCP account or your access to or use of the Products, disable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your MCP account or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18"/>
          <w:szCs w:val="18"/>
        </w:rPr>
        <w:t>My Clients Plus, LLC</w:t>
      </w:r>
      <w:r>
        <w:rPr>
          <w:rFonts w:ascii="TimesNewRomanPSMT" w:hAnsi="TimesNewRomanPSMT" w:cs="TimesNewRomanPSMT"/>
          <w:sz w:val="18"/>
          <w:szCs w:val="18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access to the Products, remove all or a portion of your content, or put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your MCP account on inactive status, in each case at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any time, with or without cause, with or without notice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and without refund. We will have no liability to you or any third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party because of such termination or action,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except that we will refund a pro rata portion of any prepaid amount if we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terminate you without cause. Unless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you or we terminate your account, you will continue to be responsible for paying any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amounts owed to us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hereunder. Upon termination of this Agreement, any provision that by its nature or express terms</w:t>
      </w:r>
    </w:p>
    <w:p w:rsidR="00401981" w:rsidRDefault="00C02B6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should survive will survive such termination or expiration, including, but not limited to, Sections 2, 4(A)-(D),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4(I), 4(J), and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4(L)-(P).</w:t>
      </w:r>
    </w:p>
    <w:p w:rsidR="00C02B65" w:rsidRDefault="00C02B6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C02B6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K.</w:t>
      </w:r>
      <w:r>
        <w:rPr>
          <w:rFonts w:ascii="TimesNewRomanPSMT" w:hAnsi="TimesNewRomanPSMT" w:cs="TimesNewRomanPSMT"/>
          <w:sz w:val="20"/>
          <w:szCs w:val="20"/>
        </w:rPr>
        <w:tab/>
        <w:t>Username and Password</w:t>
      </w:r>
    </w:p>
    <w:p w:rsidR="00C02B65" w:rsidRDefault="00C02B6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C02B6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You are responsible for maintaining the security of your MCP account, passwords and files. We will accept the</w:t>
      </w:r>
    </w:p>
    <w:p w:rsidR="00401981" w:rsidRDefault="00C02B6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instructions of any individual who claims to be authorized to direct changes to your MCP account so long as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such person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presents your username and password or provides other appropriate account identifying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information, as determined by us in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our sole discretion, by email or by phone, or through a Third Party Service,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if any, through which you access the Products.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We have no knowledge of your organizational structure, if you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are registering for the Products as an organization, or your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personal relationships, if you are a person. You will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be solely responsible and liable for any activity that occurs under your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username and we will not be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responsible for the actions of any individuals who misuse or misappropriate your content or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other assets using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your username and password or other appropriate account identifying information. You agree to notify</w:t>
      </w:r>
    </w:p>
    <w:p w:rsidR="00401981" w:rsidRDefault="00C02B6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us immediately of any unauthorized use of your MCP account or any other breach of security.</w:t>
      </w:r>
    </w:p>
    <w:p w:rsidR="00C02B65" w:rsidRDefault="00C02B6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L.</w:t>
      </w:r>
      <w:r w:rsidR="00C02B65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>Governing Law</w:t>
      </w:r>
    </w:p>
    <w:p w:rsidR="00C02B65" w:rsidRDefault="00C02B6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C02B6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This Agreement will be governed by the laws of Washington.</w:t>
      </w:r>
    </w:p>
    <w:p w:rsidR="00C02B65" w:rsidRDefault="00C02B6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C02B6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Notices</w:t>
      </w:r>
    </w:p>
    <w:p w:rsidR="00401981" w:rsidRDefault="00C02B6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Notices to you may be made via email, regular mail, or the Products may also provide notices of changes to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this Agreement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or other matters by posting notices or links to notices generally on the Products. You agree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that any notices, agreements,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disclosures, or other communications that we send to you electronically will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satisfy any legal communication requirements,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including that such communications be in writing.</w:t>
      </w:r>
    </w:p>
    <w:p w:rsidR="00C02B65" w:rsidRDefault="00C02B6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N. </w:t>
      </w:r>
      <w:r w:rsidR="00447322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>Assignment</w:t>
      </w:r>
    </w:p>
    <w:p w:rsidR="00C02B65" w:rsidRDefault="00C02B6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C02B6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You may not assign any of your rights hereunder. We may assign all rights to any other individual or entity in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our sole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>discretion.</w:t>
      </w:r>
    </w:p>
    <w:p w:rsidR="00C02B65" w:rsidRDefault="00C02B6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401981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O. </w:t>
      </w:r>
      <w:r w:rsidR="00447322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>Entire Agreement/Relation to Services Agreement Between Parties</w:t>
      </w:r>
    </w:p>
    <w:p w:rsidR="00C02B65" w:rsidRDefault="00C02B6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C02B6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This Agreement constitutes the entire agreement between you and MCP and governs your use of the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Products, superseding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any prior agreements between you and MCP. You also may be subject to additional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terms and conditions that may apply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when you use affiliate services, third-party content or third-party software.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This Agreement and the relationship between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you and MCP will be governed by the laws of the State of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Washington, USA without regard to its conflict of law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provisions. You and MCP agree to submit to the personal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and exclusive jurisdiction of the state courts located within the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county of Benton County, Washington, USA,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and federal courts located within Spokane County, Washington. We operate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the Products from our offices in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Washington, and we make no representation that Materials included in the Products are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appropriate or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available for use in other locations. The failure of MCP to exercise or enforce any right or provision of this</w:t>
      </w:r>
    </w:p>
    <w:p w:rsidR="00401981" w:rsidRDefault="00C02B6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Agreement will not constitute a waiver of such right or provision. If any provision of this Agreement is found by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 court of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competent jurisdiction to be invalid, the parties nevertheless agree that the court should endeavor to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give effect to the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parties' intentions as reflected in the provision, and the other provisions of this Agreement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remain in full force and effect.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You agree that regardless of any statute or law to the contrary, any claim or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cause of action arising out of or related to use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of the Products or this Agreement must be filed within one (1)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year after such claim or cause of action arose or be forever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barred. The section titles in this Agreement are for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convenience only and have no legal or contractual effect.</w:t>
      </w:r>
    </w:p>
    <w:p w:rsidR="00C02B65" w:rsidRDefault="00C02B65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br w:type="page"/>
      </w:r>
    </w:p>
    <w:p w:rsidR="00C02B65" w:rsidRDefault="00C02B6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C02B6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There are no understandings or agreements relating to this Agreement which are not fully expressed in this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Agreement and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no change, waiver, or discharge of obligations arising under this Agreement will be valid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unless, in writing and executed by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the Party against whom such change, waiver, or discharge is sought to be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enforced.</w:t>
      </w:r>
    </w:p>
    <w:p w:rsidR="00C02B65" w:rsidRDefault="00C02B6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1981" w:rsidRDefault="00C02B6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P.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Contacting MCP</w:t>
      </w:r>
    </w:p>
    <w:p w:rsidR="00C02B65" w:rsidRDefault="00C02B65" w:rsidP="00401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677CE" w:rsidRDefault="00C02B65" w:rsidP="00C02B65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 xml:space="preserve">The Products are offered by My Clients Plus, LLC., located at 2810 W. Clearwater Ave., Ste 104, Kennewick,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WA 99336.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You may contact us by sending correspondence to the foregoing address or by emailing us at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info@myclientsplus.info. If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you are a California resident, you may have this Agreement mailed to you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electronically by sending a letter to the foregoing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01981">
        <w:rPr>
          <w:rFonts w:ascii="TimesNewRomanPSMT" w:hAnsi="TimesNewRomanPSMT" w:cs="TimesNewRomanPSMT"/>
          <w:sz w:val="20"/>
          <w:szCs w:val="20"/>
        </w:rPr>
        <w:t xml:space="preserve">address with your electronic mail address and a request for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401981">
        <w:rPr>
          <w:rFonts w:ascii="TimesNewRomanPSMT" w:hAnsi="TimesNewRomanPSMT" w:cs="TimesNewRomanPSMT"/>
          <w:sz w:val="20"/>
          <w:szCs w:val="20"/>
        </w:rPr>
        <w:t>this Agreement.</w:t>
      </w:r>
    </w:p>
    <w:sectPr w:rsidR="00F677CE" w:rsidSect="00154F4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70C" w:rsidRDefault="0008170C" w:rsidP="00F12009">
      <w:pPr>
        <w:spacing w:after="0" w:line="240" w:lineRule="auto"/>
      </w:pPr>
      <w:r>
        <w:separator/>
      </w:r>
    </w:p>
  </w:endnote>
  <w:endnote w:type="continuationSeparator" w:id="0">
    <w:p w:rsidR="0008170C" w:rsidRDefault="0008170C" w:rsidP="00F1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70C" w:rsidRDefault="0008170C" w:rsidP="00F12009">
      <w:pPr>
        <w:spacing w:after="0" w:line="240" w:lineRule="auto"/>
      </w:pPr>
      <w:r>
        <w:separator/>
      </w:r>
    </w:p>
  </w:footnote>
  <w:footnote w:type="continuationSeparator" w:id="0">
    <w:p w:rsidR="0008170C" w:rsidRDefault="0008170C" w:rsidP="00F12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C752A"/>
    <w:multiLevelType w:val="hybridMultilevel"/>
    <w:tmpl w:val="C8EC9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981"/>
    <w:rsid w:val="00001B55"/>
    <w:rsid w:val="00003E16"/>
    <w:rsid w:val="00004D6B"/>
    <w:rsid w:val="000078FF"/>
    <w:rsid w:val="000103F3"/>
    <w:rsid w:val="00010C9F"/>
    <w:rsid w:val="00011545"/>
    <w:rsid w:val="00012D1B"/>
    <w:rsid w:val="0001474D"/>
    <w:rsid w:val="0001485A"/>
    <w:rsid w:val="00015174"/>
    <w:rsid w:val="00015E9D"/>
    <w:rsid w:val="00021697"/>
    <w:rsid w:val="00022149"/>
    <w:rsid w:val="0002334C"/>
    <w:rsid w:val="000243E4"/>
    <w:rsid w:val="0003125B"/>
    <w:rsid w:val="000334FF"/>
    <w:rsid w:val="000337EC"/>
    <w:rsid w:val="00033865"/>
    <w:rsid w:val="000350A8"/>
    <w:rsid w:val="00040BF5"/>
    <w:rsid w:val="00041E56"/>
    <w:rsid w:val="00045550"/>
    <w:rsid w:val="000519DC"/>
    <w:rsid w:val="00052543"/>
    <w:rsid w:val="0005262B"/>
    <w:rsid w:val="000561DB"/>
    <w:rsid w:val="000562BC"/>
    <w:rsid w:val="000563B7"/>
    <w:rsid w:val="00061233"/>
    <w:rsid w:val="00062277"/>
    <w:rsid w:val="000655E1"/>
    <w:rsid w:val="00066C3A"/>
    <w:rsid w:val="00066EEE"/>
    <w:rsid w:val="00067199"/>
    <w:rsid w:val="00067293"/>
    <w:rsid w:val="00067733"/>
    <w:rsid w:val="00072EBE"/>
    <w:rsid w:val="00073C51"/>
    <w:rsid w:val="00073EB9"/>
    <w:rsid w:val="00074647"/>
    <w:rsid w:val="000763B9"/>
    <w:rsid w:val="00080BF1"/>
    <w:rsid w:val="0008170C"/>
    <w:rsid w:val="00082F6A"/>
    <w:rsid w:val="00083107"/>
    <w:rsid w:val="00085F60"/>
    <w:rsid w:val="00090FAE"/>
    <w:rsid w:val="000945D7"/>
    <w:rsid w:val="00095A27"/>
    <w:rsid w:val="000A0D62"/>
    <w:rsid w:val="000A1C89"/>
    <w:rsid w:val="000A1E04"/>
    <w:rsid w:val="000A3B92"/>
    <w:rsid w:val="000A4581"/>
    <w:rsid w:val="000B1DE5"/>
    <w:rsid w:val="000B2C77"/>
    <w:rsid w:val="000B4200"/>
    <w:rsid w:val="000B5B30"/>
    <w:rsid w:val="000B607B"/>
    <w:rsid w:val="000B6534"/>
    <w:rsid w:val="000B7092"/>
    <w:rsid w:val="000B7F56"/>
    <w:rsid w:val="000C01F2"/>
    <w:rsid w:val="000C06FC"/>
    <w:rsid w:val="000C62A4"/>
    <w:rsid w:val="000C6D73"/>
    <w:rsid w:val="000D6A90"/>
    <w:rsid w:val="000D7130"/>
    <w:rsid w:val="000E0C59"/>
    <w:rsid w:val="000E35EC"/>
    <w:rsid w:val="000E4422"/>
    <w:rsid w:val="000E44F6"/>
    <w:rsid w:val="000E4D7E"/>
    <w:rsid w:val="000E68B1"/>
    <w:rsid w:val="000F4407"/>
    <w:rsid w:val="000F5208"/>
    <w:rsid w:val="000F5340"/>
    <w:rsid w:val="000F5695"/>
    <w:rsid w:val="000F621D"/>
    <w:rsid w:val="000F632E"/>
    <w:rsid w:val="000F64D7"/>
    <w:rsid w:val="00102393"/>
    <w:rsid w:val="00106A31"/>
    <w:rsid w:val="00107166"/>
    <w:rsid w:val="0010749D"/>
    <w:rsid w:val="00107819"/>
    <w:rsid w:val="001103CB"/>
    <w:rsid w:val="00110BBF"/>
    <w:rsid w:val="00112A1D"/>
    <w:rsid w:val="001133FF"/>
    <w:rsid w:val="00116434"/>
    <w:rsid w:val="001176DA"/>
    <w:rsid w:val="001216B6"/>
    <w:rsid w:val="001216D8"/>
    <w:rsid w:val="00125A1A"/>
    <w:rsid w:val="00126B62"/>
    <w:rsid w:val="001271ED"/>
    <w:rsid w:val="0013343A"/>
    <w:rsid w:val="00136782"/>
    <w:rsid w:val="00140E9A"/>
    <w:rsid w:val="00141FC5"/>
    <w:rsid w:val="00142A72"/>
    <w:rsid w:val="001436D2"/>
    <w:rsid w:val="001450C3"/>
    <w:rsid w:val="0015148B"/>
    <w:rsid w:val="00151680"/>
    <w:rsid w:val="001521A7"/>
    <w:rsid w:val="001538E9"/>
    <w:rsid w:val="00153B47"/>
    <w:rsid w:val="0015414F"/>
    <w:rsid w:val="00154F47"/>
    <w:rsid w:val="00155264"/>
    <w:rsid w:val="00157FEB"/>
    <w:rsid w:val="00160B76"/>
    <w:rsid w:val="00163B75"/>
    <w:rsid w:val="00165214"/>
    <w:rsid w:val="00166890"/>
    <w:rsid w:val="00167102"/>
    <w:rsid w:val="0017101C"/>
    <w:rsid w:val="00171BBA"/>
    <w:rsid w:val="00173788"/>
    <w:rsid w:val="001825AB"/>
    <w:rsid w:val="00184158"/>
    <w:rsid w:val="00186A38"/>
    <w:rsid w:val="00190664"/>
    <w:rsid w:val="00191141"/>
    <w:rsid w:val="00192901"/>
    <w:rsid w:val="001938CE"/>
    <w:rsid w:val="00195CD9"/>
    <w:rsid w:val="001A07B0"/>
    <w:rsid w:val="001A4364"/>
    <w:rsid w:val="001A7440"/>
    <w:rsid w:val="001B1A4B"/>
    <w:rsid w:val="001B20E5"/>
    <w:rsid w:val="001B4488"/>
    <w:rsid w:val="001B4976"/>
    <w:rsid w:val="001B530F"/>
    <w:rsid w:val="001C1EB9"/>
    <w:rsid w:val="001C56DC"/>
    <w:rsid w:val="001C606B"/>
    <w:rsid w:val="001C7327"/>
    <w:rsid w:val="001D0858"/>
    <w:rsid w:val="001D4065"/>
    <w:rsid w:val="001D7B04"/>
    <w:rsid w:val="001E2D32"/>
    <w:rsid w:val="001E3F20"/>
    <w:rsid w:val="001E42C3"/>
    <w:rsid w:val="001E632A"/>
    <w:rsid w:val="001E7773"/>
    <w:rsid w:val="001F1111"/>
    <w:rsid w:val="001F4250"/>
    <w:rsid w:val="001F5663"/>
    <w:rsid w:val="00201296"/>
    <w:rsid w:val="00202190"/>
    <w:rsid w:val="002037C6"/>
    <w:rsid w:val="00204083"/>
    <w:rsid w:val="00204970"/>
    <w:rsid w:val="00205A5C"/>
    <w:rsid w:val="0020689C"/>
    <w:rsid w:val="00207C7E"/>
    <w:rsid w:val="00207EDA"/>
    <w:rsid w:val="00211504"/>
    <w:rsid w:val="002129BE"/>
    <w:rsid w:val="00212AA6"/>
    <w:rsid w:val="00217FA8"/>
    <w:rsid w:val="002205F0"/>
    <w:rsid w:val="00222C4F"/>
    <w:rsid w:val="0022470E"/>
    <w:rsid w:val="002253A6"/>
    <w:rsid w:val="002253B5"/>
    <w:rsid w:val="0023083F"/>
    <w:rsid w:val="0023269E"/>
    <w:rsid w:val="00232B40"/>
    <w:rsid w:val="00234A73"/>
    <w:rsid w:val="002351E2"/>
    <w:rsid w:val="0023590F"/>
    <w:rsid w:val="0023591F"/>
    <w:rsid w:val="002365AD"/>
    <w:rsid w:val="0023724E"/>
    <w:rsid w:val="0023751A"/>
    <w:rsid w:val="00241977"/>
    <w:rsid w:val="00241A29"/>
    <w:rsid w:val="00244C0D"/>
    <w:rsid w:val="002458E7"/>
    <w:rsid w:val="00255ED3"/>
    <w:rsid w:val="002578D7"/>
    <w:rsid w:val="00257C16"/>
    <w:rsid w:val="00260104"/>
    <w:rsid w:val="00262370"/>
    <w:rsid w:val="002650CD"/>
    <w:rsid w:val="0026646C"/>
    <w:rsid w:val="002718BA"/>
    <w:rsid w:val="002723F8"/>
    <w:rsid w:val="00272931"/>
    <w:rsid w:val="0027302D"/>
    <w:rsid w:val="00275033"/>
    <w:rsid w:val="00276A4E"/>
    <w:rsid w:val="00277898"/>
    <w:rsid w:val="00282874"/>
    <w:rsid w:val="00283204"/>
    <w:rsid w:val="00283D6F"/>
    <w:rsid w:val="00283F9A"/>
    <w:rsid w:val="0028563D"/>
    <w:rsid w:val="00286145"/>
    <w:rsid w:val="002871A3"/>
    <w:rsid w:val="0029043A"/>
    <w:rsid w:val="00291077"/>
    <w:rsid w:val="002915A8"/>
    <w:rsid w:val="00295FBD"/>
    <w:rsid w:val="00297218"/>
    <w:rsid w:val="002A1149"/>
    <w:rsid w:val="002A343D"/>
    <w:rsid w:val="002A3EA3"/>
    <w:rsid w:val="002A413B"/>
    <w:rsid w:val="002A43D1"/>
    <w:rsid w:val="002A76C3"/>
    <w:rsid w:val="002A7B7F"/>
    <w:rsid w:val="002B136A"/>
    <w:rsid w:val="002B18BF"/>
    <w:rsid w:val="002B4333"/>
    <w:rsid w:val="002B6EDA"/>
    <w:rsid w:val="002B7FF2"/>
    <w:rsid w:val="002C12C0"/>
    <w:rsid w:val="002C1BED"/>
    <w:rsid w:val="002D109D"/>
    <w:rsid w:val="002D15E3"/>
    <w:rsid w:val="002D2664"/>
    <w:rsid w:val="002D328D"/>
    <w:rsid w:val="002D344A"/>
    <w:rsid w:val="002D4396"/>
    <w:rsid w:val="002D5877"/>
    <w:rsid w:val="002D6583"/>
    <w:rsid w:val="002D67A5"/>
    <w:rsid w:val="002D7484"/>
    <w:rsid w:val="002E0939"/>
    <w:rsid w:val="002E35A8"/>
    <w:rsid w:val="002E42CB"/>
    <w:rsid w:val="002E5A6B"/>
    <w:rsid w:val="002E62F0"/>
    <w:rsid w:val="002F288B"/>
    <w:rsid w:val="002F45FF"/>
    <w:rsid w:val="002F541C"/>
    <w:rsid w:val="002F668D"/>
    <w:rsid w:val="002F7743"/>
    <w:rsid w:val="00302336"/>
    <w:rsid w:val="0030279D"/>
    <w:rsid w:val="00304600"/>
    <w:rsid w:val="003223BF"/>
    <w:rsid w:val="00322929"/>
    <w:rsid w:val="0032307F"/>
    <w:rsid w:val="00323862"/>
    <w:rsid w:val="003257AB"/>
    <w:rsid w:val="00326938"/>
    <w:rsid w:val="00327497"/>
    <w:rsid w:val="00330739"/>
    <w:rsid w:val="00330CE2"/>
    <w:rsid w:val="0033196B"/>
    <w:rsid w:val="00332C1E"/>
    <w:rsid w:val="00332FC4"/>
    <w:rsid w:val="00334C4D"/>
    <w:rsid w:val="00334C92"/>
    <w:rsid w:val="00335CA1"/>
    <w:rsid w:val="00336AAE"/>
    <w:rsid w:val="0034127F"/>
    <w:rsid w:val="00341A6F"/>
    <w:rsid w:val="00342787"/>
    <w:rsid w:val="00342E4B"/>
    <w:rsid w:val="00344BC2"/>
    <w:rsid w:val="0035150A"/>
    <w:rsid w:val="00354C86"/>
    <w:rsid w:val="00362BF0"/>
    <w:rsid w:val="00363B2A"/>
    <w:rsid w:val="00363C3C"/>
    <w:rsid w:val="00364281"/>
    <w:rsid w:val="00364E91"/>
    <w:rsid w:val="00365470"/>
    <w:rsid w:val="00365C8F"/>
    <w:rsid w:val="00366CA3"/>
    <w:rsid w:val="00371683"/>
    <w:rsid w:val="00374C06"/>
    <w:rsid w:val="003763CD"/>
    <w:rsid w:val="003829A1"/>
    <w:rsid w:val="0038432A"/>
    <w:rsid w:val="00384FFC"/>
    <w:rsid w:val="003853FA"/>
    <w:rsid w:val="003859D5"/>
    <w:rsid w:val="003863E8"/>
    <w:rsid w:val="00386C21"/>
    <w:rsid w:val="0039236E"/>
    <w:rsid w:val="00394D82"/>
    <w:rsid w:val="0039647C"/>
    <w:rsid w:val="00396B9B"/>
    <w:rsid w:val="003A070C"/>
    <w:rsid w:val="003A2959"/>
    <w:rsid w:val="003A3632"/>
    <w:rsid w:val="003A3713"/>
    <w:rsid w:val="003B0DA7"/>
    <w:rsid w:val="003B0EC7"/>
    <w:rsid w:val="003B3548"/>
    <w:rsid w:val="003B5F4F"/>
    <w:rsid w:val="003B7145"/>
    <w:rsid w:val="003C69C1"/>
    <w:rsid w:val="003D0E03"/>
    <w:rsid w:val="003D1FFA"/>
    <w:rsid w:val="003D25B0"/>
    <w:rsid w:val="003D2A8D"/>
    <w:rsid w:val="003D2C1B"/>
    <w:rsid w:val="003D4FD8"/>
    <w:rsid w:val="003D719A"/>
    <w:rsid w:val="003D7FE0"/>
    <w:rsid w:val="003E04BE"/>
    <w:rsid w:val="003E0AF2"/>
    <w:rsid w:val="003E26F0"/>
    <w:rsid w:val="003E35AB"/>
    <w:rsid w:val="003E4369"/>
    <w:rsid w:val="003E6212"/>
    <w:rsid w:val="003E6E5A"/>
    <w:rsid w:val="003E781F"/>
    <w:rsid w:val="003F0369"/>
    <w:rsid w:val="003F04D2"/>
    <w:rsid w:val="003F29FB"/>
    <w:rsid w:val="003F3263"/>
    <w:rsid w:val="003F4803"/>
    <w:rsid w:val="003F4AF9"/>
    <w:rsid w:val="003F5787"/>
    <w:rsid w:val="0040059D"/>
    <w:rsid w:val="00401981"/>
    <w:rsid w:val="00402DA0"/>
    <w:rsid w:val="0040739B"/>
    <w:rsid w:val="00411226"/>
    <w:rsid w:val="00412264"/>
    <w:rsid w:val="00413E10"/>
    <w:rsid w:val="00414CA9"/>
    <w:rsid w:val="00414FAF"/>
    <w:rsid w:val="00414FB8"/>
    <w:rsid w:val="00415DB6"/>
    <w:rsid w:val="004213DA"/>
    <w:rsid w:val="004260F4"/>
    <w:rsid w:val="004277D4"/>
    <w:rsid w:val="00431801"/>
    <w:rsid w:val="00431A3F"/>
    <w:rsid w:val="00431DF7"/>
    <w:rsid w:val="00432D60"/>
    <w:rsid w:val="00437868"/>
    <w:rsid w:val="00440D4E"/>
    <w:rsid w:val="00447322"/>
    <w:rsid w:val="00447390"/>
    <w:rsid w:val="0045151D"/>
    <w:rsid w:val="00452408"/>
    <w:rsid w:val="0045334F"/>
    <w:rsid w:val="004544AE"/>
    <w:rsid w:val="00456427"/>
    <w:rsid w:val="00457185"/>
    <w:rsid w:val="004632EA"/>
    <w:rsid w:val="004651E9"/>
    <w:rsid w:val="00465B78"/>
    <w:rsid w:val="004706A7"/>
    <w:rsid w:val="00472D22"/>
    <w:rsid w:val="0047339A"/>
    <w:rsid w:val="004736F9"/>
    <w:rsid w:val="00473B60"/>
    <w:rsid w:val="00473F58"/>
    <w:rsid w:val="004749EC"/>
    <w:rsid w:val="00474DC8"/>
    <w:rsid w:val="00476065"/>
    <w:rsid w:val="004772CD"/>
    <w:rsid w:val="00480A43"/>
    <w:rsid w:val="00480BFD"/>
    <w:rsid w:val="004837AB"/>
    <w:rsid w:val="00483EF1"/>
    <w:rsid w:val="004863A4"/>
    <w:rsid w:val="004869A9"/>
    <w:rsid w:val="004923CE"/>
    <w:rsid w:val="00493EDE"/>
    <w:rsid w:val="0049602C"/>
    <w:rsid w:val="0049765B"/>
    <w:rsid w:val="00497DA0"/>
    <w:rsid w:val="004A0A3F"/>
    <w:rsid w:val="004A1ED0"/>
    <w:rsid w:val="004B09F9"/>
    <w:rsid w:val="004B0E34"/>
    <w:rsid w:val="004B2002"/>
    <w:rsid w:val="004B72FF"/>
    <w:rsid w:val="004C0828"/>
    <w:rsid w:val="004C1239"/>
    <w:rsid w:val="004C30A9"/>
    <w:rsid w:val="004C4F3E"/>
    <w:rsid w:val="004C7334"/>
    <w:rsid w:val="004D1795"/>
    <w:rsid w:val="004D2192"/>
    <w:rsid w:val="004D23A3"/>
    <w:rsid w:val="004D4297"/>
    <w:rsid w:val="004D465E"/>
    <w:rsid w:val="004D4ACB"/>
    <w:rsid w:val="004E42FD"/>
    <w:rsid w:val="004E459B"/>
    <w:rsid w:val="004E6C84"/>
    <w:rsid w:val="004E77A4"/>
    <w:rsid w:val="004F190E"/>
    <w:rsid w:val="004F46FA"/>
    <w:rsid w:val="00507B3D"/>
    <w:rsid w:val="00510F15"/>
    <w:rsid w:val="005120F0"/>
    <w:rsid w:val="00515EE8"/>
    <w:rsid w:val="0051607D"/>
    <w:rsid w:val="005209EE"/>
    <w:rsid w:val="0052550C"/>
    <w:rsid w:val="00525587"/>
    <w:rsid w:val="005277F9"/>
    <w:rsid w:val="00527B56"/>
    <w:rsid w:val="00531729"/>
    <w:rsid w:val="00531738"/>
    <w:rsid w:val="00532C38"/>
    <w:rsid w:val="005354F3"/>
    <w:rsid w:val="00535620"/>
    <w:rsid w:val="00535D2F"/>
    <w:rsid w:val="005365E0"/>
    <w:rsid w:val="00536F1B"/>
    <w:rsid w:val="00541C16"/>
    <w:rsid w:val="00543E1E"/>
    <w:rsid w:val="00545D26"/>
    <w:rsid w:val="005476ED"/>
    <w:rsid w:val="00547DC8"/>
    <w:rsid w:val="00547ED5"/>
    <w:rsid w:val="00550B93"/>
    <w:rsid w:val="00552A81"/>
    <w:rsid w:val="00552B6C"/>
    <w:rsid w:val="00552ECE"/>
    <w:rsid w:val="005531E2"/>
    <w:rsid w:val="005534C2"/>
    <w:rsid w:val="00553F8D"/>
    <w:rsid w:val="005602F3"/>
    <w:rsid w:val="0056036A"/>
    <w:rsid w:val="00561D44"/>
    <w:rsid w:val="00562BE1"/>
    <w:rsid w:val="0056396D"/>
    <w:rsid w:val="00564D03"/>
    <w:rsid w:val="0056544E"/>
    <w:rsid w:val="005721B5"/>
    <w:rsid w:val="00573C9B"/>
    <w:rsid w:val="005748CF"/>
    <w:rsid w:val="005755DA"/>
    <w:rsid w:val="00576367"/>
    <w:rsid w:val="00577E7C"/>
    <w:rsid w:val="0058160E"/>
    <w:rsid w:val="00582476"/>
    <w:rsid w:val="00583078"/>
    <w:rsid w:val="00583635"/>
    <w:rsid w:val="00587087"/>
    <w:rsid w:val="00590AF2"/>
    <w:rsid w:val="00590DEE"/>
    <w:rsid w:val="00593502"/>
    <w:rsid w:val="00596419"/>
    <w:rsid w:val="005A2CC1"/>
    <w:rsid w:val="005A3727"/>
    <w:rsid w:val="005B0B2C"/>
    <w:rsid w:val="005B0EFD"/>
    <w:rsid w:val="005C3D82"/>
    <w:rsid w:val="005C639D"/>
    <w:rsid w:val="005D2619"/>
    <w:rsid w:val="005D33B7"/>
    <w:rsid w:val="005D3B77"/>
    <w:rsid w:val="005D56D9"/>
    <w:rsid w:val="005D6806"/>
    <w:rsid w:val="005E1E5F"/>
    <w:rsid w:val="005E4E7E"/>
    <w:rsid w:val="005E7414"/>
    <w:rsid w:val="0060405A"/>
    <w:rsid w:val="006057DD"/>
    <w:rsid w:val="00605944"/>
    <w:rsid w:val="00607D50"/>
    <w:rsid w:val="006133D4"/>
    <w:rsid w:val="006138B5"/>
    <w:rsid w:val="00617724"/>
    <w:rsid w:val="006178B0"/>
    <w:rsid w:val="00617D2E"/>
    <w:rsid w:val="0062051C"/>
    <w:rsid w:val="006228D5"/>
    <w:rsid w:val="006244B1"/>
    <w:rsid w:val="006261CD"/>
    <w:rsid w:val="00626A5A"/>
    <w:rsid w:val="00627ACC"/>
    <w:rsid w:val="0063116D"/>
    <w:rsid w:val="00631B00"/>
    <w:rsid w:val="00634C23"/>
    <w:rsid w:val="00635A8C"/>
    <w:rsid w:val="00636302"/>
    <w:rsid w:val="00637C69"/>
    <w:rsid w:val="00643380"/>
    <w:rsid w:val="006455DB"/>
    <w:rsid w:val="00646B94"/>
    <w:rsid w:val="006477AF"/>
    <w:rsid w:val="006478FF"/>
    <w:rsid w:val="0065168B"/>
    <w:rsid w:val="00652626"/>
    <w:rsid w:val="00663657"/>
    <w:rsid w:val="0067150A"/>
    <w:rsid w:val="00671990"/>
    <w:rsid w:val="0067327B"/>
    <w:rsid w:val="00673836"/>
    <w:rsid w:val="00673DF8"/>
    <w:rsid w:val="00674497"/>
    <w:rsid w:val="00680672"/>
    <w:rsid w:val="00680DEB"/>
    <w:rsid w:val="0068134E"/>
    <w:rsid w:val="00681B90"/>
    <w:rsid w:val="00682673"/>
    <w:rsid w:val="00683B76"/>
    <w:rsid w:val="00684143"/>
    <w:rsid w:val="00691A10"/>
    <w:rsid w:val="006924A1"/>
    <w:rsid w:val="00692E95"/>
    <w:rsid w:val="00695112"/>
    <w:rsid w:val="006A3897"/>
    <w:rsid w:val="006A3CB4"/>
    <w:rsid w:val="006B055F"/>
    <w:rsid w:val="006B0932"/>
    <w:rsid w:val="006B1EDB"/>
    <w:rsid w:val="006B29A9"/>
    <w:rsid w:val="006B2DD6"/>
    <w:rsid w:val="006B3312"/>
    <w:rsid w:val="006B3C79"/>
    <w:rsid w:val="006B3FF4"/>
    <w:rsid w:val="006B543C"/>
    <w:rsid w:val="006B69F2"/>
    <w:rsid w:val="006C3965"/>
    <w:rsid w:val="006C459C"/>
    <w:rsid w:val="006C6FFB"/>
    <w:rsid w:val="006D3A45"/>
    <w:rsid w:val="006D5284"/>
    <w:rsid w:val="006D736E"/>
    <w:rsid w:val="006E14F0"/>
    <w:rsid w:val="006E1594"/>
    <w:rsid w:val="006E1F88"/>
    <w:rsid w:val="006E29D0"/>
    <w:rsid w:val="006E3DB1"/>
    <w:rsid w:val="006E60BB"/>
    <w:rsid w:val="006E7665"/>
    <w:rsid w:val="006F055A"/>
    <w:rsid w:val="006F0D28"/>
    <w:rsid w:val="006F11F9"/>
    <w:rsid w:val="006F2832"/>
    <w:rsid w:val="006F65D9"/>
    <w:rsid w:val="00701C48"/>
    <w:rsid w:val="00702282"/>
    <w:rsid w:val="00702CD3"/>
    <w:rsid w:val="00705E50"/>
    <w:rsid w:val="007068EA"/>
    <w:rsid w:val="00707BFB"/>
    <w:rsid w:val="00715294"/>
    <w:rsid w:val="007237C9"/>
    <w:rsid w:val="00724649"/>
    <w:rsid w:val="007274D3"/>
    <w:rsid w:val="007317A4"/>
    <w:rsid w:val="007318D6"/>
    <w:rsid w:val="00733A59"/>
    <w:rsid w:val="00734FF7"/>
    <w:rsid w:val="007368A7"/>
    <w:rsid w:val="007429A5"/>
    <w:rsid w:val="00742F31"/>
    <w:rsid w:val="007435D3"/>
    <w:rsid w:val="0074451C"/>
    <w:rsid w:val="00747770"/>
    <w:rsid w:val="0075207B"/>
    <w:rsid w:val="00752DAE"/>
    <w:rsid w:val="007532A5"/>
    <w:rsid w:val="007548BE"/>
    <w:rsid w:val="00755449"/>
    <w:rsid w:val="00757947"/>
    <w:rsid w:val="0075796B"/>
    <w:rsid w:val="00757D83"/>
    <w:rsid w:val="00757E22"/>
    <w:rsid w:val="00763B25"/>
    <w:rsid w:val="00764549"/>
    <w:rsid w:val="0076580A"/>
    <w:rsid w:val="00766D29"/>
    <w:rsid w:val="00767B04"/>
    <w:rsid w:val="00770F1B"/>
    <w:rsid w:val="00771F20"/>
    <w:rsid w:val="00774938"/>
    <w:rsid w:val="0077529D"/>
    <w:rsid w:val="00780D76"/>
    <w:rsid w:val="007823B7"/>
    <w:rsid w:val="0078478F"/>
    <w:rsid w:val="007847F6"/>
    <w:rsid w:val="00786847"/>
    <w:rsid w:val="00787BB8"/>
    <w:rsid w:val="00790B89"/>
    <w:rsid w:val="00792C6D"/>
    <w:rsid w:val="00793498"/>
    <w:rsid w:val="007938AB"/>
    <w:rsid w:val="00793AB9"/>
    <w:rsid w:val="007A46C5"/>
    <w:rsid w:val="007A520D"/>
    <w:rsid w:val="007A6741"/>
    <w:rsid w:val="007A7717"/>
    <w:rsid w:val="007B4A35"/>
    <w:rsid w:val="007B4F03"/>
    <w:rsid w:val="007B58AC"/>
    <w:rsid w:val="007B769E"/>
    <w:rsid w:val="007C0363"/>
    <w:rsid w:val="007C1739"/>
    <w:rsid w:val="007C2237"/>
    <w:rsid w:val="007C37E5"/>
    <w:rsid w:val="007C42C2"/>
    <w:rsid w:val="007C5636"/>
    <w:rsid w:val="007C5A38"/>
    <w:rsid w:val="007C5D28"/>
    <w:rsid w:val="007C61A7"/>
    <w:rsid w:val="007C62B0"/>
    <w:rsid w:val="007C6DD1"/>
    <w:rsid w:val="007C7616"/>
    <w:rsid w:val="007D1B27"/>
    <w:rsid w:val="007D24F3"/>
    <w:rsid w:val="007D2509"/>
    <w:rsid w:val="007D26E0"/>
    <w:rsid w:val="007D3267"/>
    <w:rsid w:val="007D72C2"/>
    <w:rsid w:val="007D7940"/>
    <w:rsid w:val="007E2938"/>
    <w:rsid w:val="007E2B64"/>
    <w:rsid w:val="007E2F26"/>
    <w:rsid w:val="007E3F54"/>
    <w:rsid w:val="007F11DB"/>
    <w:rsid w:val="007F370B"/>
    <w:rsid w:val="007F53C6"/>
    <w:rsid w:val="007F6229"/>
    <w:rsid w:val="007F64D3"/>
    <w:rsid w:val="007F7387"/>
    <w:rsid w:val="008030EC"/>
    <w:rsid w:val="008033EA"/>
    <w:rsid w:val="00803886"/>
    <w:rsid w:val="00803EF7"/>
    <w:rsid w:val="00805161"/>
    <w:rsid w:val="0080621C"/>
    <w:rsid w:val="00810179"/>
    <w:rsid w:val="008129A3"/>
    <w:rsid w:val="00812BC8"/>
    <w:rsid w:val="00815A6A"/>
    <w:rsid w:val="00815E2F"/>
    <w:rsid w:val="0081710E"/>
    <w:rsid w:val="008218DE"/>
    <w:rsid w:val="00823BA8"/>
    <w:rsid w:val="008241FF"/>
    <w:rsid w:val="00834CE3"/>
    <w:rsid w:val="00835D90"/>
    <w:rsid w:val="00835E08"/>
    <w:rsid w:val="00836D35"/>
    <w:rsid w:val="00840CBD"/>
    <w:rsid w:val="00845F9A"/>
    <w:rsid w:val="00846273"/>
    <w:rsid w:val="0084649F"/>
    <w:rsid w:val="00847F91"/>
    <w:rsid w:val="00850970"/>
    <w:rsid w:val="00850F79"/>
    <w:rsid w:val="00852367"/>
    <w:rsid w:val="00855766"/>
    <w:rsid w:val="00856945"/>
    <w:rsid w:val="00856B74"/>
    <w:rsid w:val="00856C2F"/>
    <w:rsid w:val="0085784E"/>
    <w:rsid w:val="008608D5"/>
    <w:rsid w:val="0086451D"/>
    <w:rsid w:val="00864F36"/>
    <w:rsid w:val="00865117"/>
    <w:rsid w:val="008663C9"/>
    <w:rsid w:val="00867CA3"/>
    <w:rsid w:val="00870010"/>
    <w:rsid w:val="008753B5"/>
    <w:rsid w:val="00880C69"/>
    <w:rsid w:val="00880D8E"/>
    <w:rsid w:val="00887DA9"/>
    <w:rsid w:val="00893431"/>
    <w:rsid w:val="00893876"/>
    <w:rsid w:val="008961FE"/>
    <w:rsid w:val="008969D8"/>
    <w:rsid w:val="00896E5F"/>
    <w:rsid w:val="00897313"/>
    <w:rsid w:val="008A1190"/>
    <w:rsid w:val="008A220C"/>
    <w:rsid w:val="008A37FA"/>
    <w:rsid w:val="008A422D"/>
    <w:rsid w:val="008A5247"/>
    <w:rsid w:val="008A745C"/>
    <w:rsid w:val="008B0F55"/>
    <w:rsid w:val="008B4C01"/>
    <w:rsid w:val="008B5DF6"/>
    <w:rsid w:val="008C04B2"/>
    <w:rsid w:val="008C2262"/>
    <w:rsid w:val="008C5B9C"/>
    <w:rsid w:val="008C74C0"/>
    <w:rsid w:val="008C7B8D"/>
    <w:rsid w:val="008D01A6"/>
    <w:rsid w:val="008D0D95"/>
    <w:rsid w:val="008D364C"/>
    <w:rsid w:val="008D4E6C"/>
    <w:rsid w:val="008D66DA"/>
    <w:rsid w:val="008D7DDD"/>
    <w:rsid w:val="008E106E"/>
    <w:rsid w:val="008E1F0B"/>
    <w:rsid w:val="008F06B5"/>
    <w:rsid w:val="008F09D3"/>
    <w:rsid w:val="008F1295"/>
    <w:rsid w:val="008F1456"/>
    <w:rsid w:val="008F32EC"/>
    <w:rsid w:val="008F4E0F"/>
    <w:rsid w:val="009005FF"/>
    <w:rsid w:val="00912897"/>
    <w:rsid w:val="009136E2"/>
    <w:rsid w:val="00913767"/>
    <w:rsid w:val="00913E8D"/>
    <w:rsid w:val="00914A72"/>
    <w:rsid w:val="00916BC7"/>
    <w:rsid w:val="00920221"/>
    <w:rsid w:val="00920388"/>
    <w:rsid w:val="00920DAE"/>
    <w:rsid w:val="00920E34"/>
    <w:rsid w:val="00923650"/>
    <w:rsid w:val="0092508D"/>
    <w:rsid w:val="00926926"/>
    <w:rsid w:val="009348A8"/>
    <w:rsid w:val="0094169F"/>
    <w:rsid w:val="009439CB"/>
    <w:rsid w:val="00951820"/>
    <w:rsid w:val="00952012"/>
    <w:rsid w:val="00954A88"/>
    <w:rsid w:val="00954FE0"/>
    <w:rsid w:val="0095689E"/>
    <w:rsid w:val="00961A0F"/>
    <w:rsid w:val="00962987"/>
    <w:rsid w:val="00964A08"/>
    <w:rsid w:val="00965C62"/>
    <w:rsid w:val="00970351"/>
    <w:rsid w:val="009727FC"/>
    <w:rsid w:val="00973BF6"/>
    <w:rsid w:val="009742F6"/>
    <w:rsid w:val="00976B5D"/>
    <w:rsid w:val="009776FF"/>
    <w:rsid w:val="00977FFB"/>
    <w:rsid w:val="009805E8"/>
    <w:rsid w:val="00980C51"/>
    <w:rsid w:val="00982D50"/>
    <w:rsid w:val="00983B22"/>
    <w:rsid w:val="00984A42"/>
    <w:rsid w:val="00986045"/>
    <w:rsid w:val="009864FF"/>
    <w:rsid w:val="00987254"/>
    <w:rsid w:val="009873C3"/>
    <w:rsid w:val="00990972"/>
    <w:rsid w:val="00991D74"/>
    <w:rsid w:val="009934CF"/>
    <w:rsid w:val="00993783"/>
    <w:rsid w:val="009951C6"/>
    <w:rsid w:val="009955A5"/>
    <w:rsid w:val="00996911"/>
    <w:rsid w:val="00996EC7"/>
    <w:rsid w:val="0099781A"/>
    <w:rsid w:val="00997B7C"/>
    <w:rsid w:val="009A7E70"/>
    <w:rsid w:val="009B6EED"/>
    <w:rsid w:val="009B77FB"/>
    <w:rsid w:val="009C02A5"/>
    <w:rsid w:val="009C439D"/>
    <w:rsid w:val="009C52D5"/>
    <w:rsid w:val="009C5360"/>
    <w:rsid w:val="009C7D65"/>
    <w:rsid w:val="009D3095"/>
    <w:rsid w:val="009D4D11"/>
    <w:rsid w:val="009D5081"/>
    <w:rsid w:val="009D54DB"/>
    <w:rsid w:val="009D7974"/>
    <w:rsid w:val="009E0B58"/>
    <w:rsid w:val="009E17F6"/>
    <w:rsid w:val="009E28DB"/>
    <w:rsid w:val="009E31D8"/>
    <w:rsid w:val="009E4901"/>
    <w:rsid w:val="009E4E31"/>
    <w:rsid w:val="009F03CC"/>
    <w:rsid w:val="009F118C"/>
    <w:rsid w:val="009F3274"/>
    <w:rsid w:val="009F4990"/>
    <w:rsid w:val="009F4FCF"/>
    <w:rsid w:val="009F64FC"/>
    <w:rsid w:val="00A0099A"/>
    <w:rsid w:val="00A0322C"/>
    <w:rsid w:val="00A05B05"/>
    <w:rsid w:val="00A0776F"/>
    <w:rsid w:val="00A11243"/>
    <w:rsid w:val="00A11943"/>
    <w:rsid w:val="00A11DC6"/>
    <w:rsid w:val="00A129A1"/>
    <w:rsid w:val="00A12E5B"/>
    <w:rsid w:val="00A13AF8"/>
    <w:rsid w:val="00A14841"/>
    <w:rsid w:val="00A20452"/>
    <w:rsid w:val="00A20D63"/>
    <w:rsid w:val="00A22A83"/>
    <w:rsid w:val="00A22D9E"/>
    <w:rsid w:val="00A256C7"/>
    <w:rsid w:val="00A265C6"/>
    <w:rsid w:val="00A35C64"/>
    <w:rsid w:val="00A40998"/>
    <w:rsid w:val="00A41BAA"/>
    <w:rsid w:val="00A4269F"/>
    <w:rsid w:val="00A43379"/>
    <w:rsid w:val="00A53A10"/>
    <w:rsid w:val="00A56953"/>
    <w:rsid w:val="00A573FB"/>
    <w:rsid w:val="00A60469"/>
    <w:rsid w:val="00A605C5"/>
    <w:rsid w:val="00A60974"/>
    <w:rsid w:val="00A66400"/>
    <w:rsid w:val="00A67630"/>
    <w:rsid w:val="00A676A1"/>
    <w:rsid w:val="00A70B35"/>
    <w:rsid w:val="00A71868"/>
    <w:rsid w:val="00A71FA2"/>
    <w:rsid w:val="00A72708"/>
    <w:rsid w:val="00A735CB"/>
    <w:rsid w:val="00A7366C"/>
    <w:rsid w:val="00A74B7D"/>
    <w:rsid w:val="00A75A55"/>
    <w:rsid w:val="00A77B8B"/>
    <w:rsid w:val="00A84941"/>
    <w:rsid w:val="00A85E43"/>
    <w:rsid w:val="00A874B4"/>
    <w:rsid w:val="00A87F96"/>
    <w:rsid w:val="00A90228"/>
    <w:rsid w:val="00A9167B"/>
    <w:rsid w:val="00A94200"/>
    <w:rsid w:val="00A9462F"/>
    <w:rsid w:val="00A95026"/>
    <w:rsid w:val="00AA387A"/>
    <w:rsid w:val="00AA6438"/>
    <w:rsid w:val="00AB0484"/>
    <w:rsid w:val="00AC2F87"/>
    <w:rsid w:val="00AC2F9D"/>
    <w:rsid w:val="00AC3BB4"/>
    <w:rsid w:val="00AC447A"/>
    <w:rsid w:val="00AC55DE"/>
    <w:rsid w:val="00AC6382"/>
    <w:rsid w:val="00AD023F"/>
    <w:rsid w:val="00AD2993"/>
    <w:rsid w:val="00AD2FD4"/>
    <w:rsid w:val="00AD39E7"/>
    <w:rsid w:val="00AD481C"/>
    <w:rsid w:val="00AD5F11"/>
    <w:rsid w:val="00AE5AEA"/>
    <w:rsid w:val="00AE604F"/>
    <w:rsid w:val="00AE6977"/>
    <w:rsid w:val="00AF1B7C"/>
    <w:rsid w:val="00AF2C44"/>
    <w:rsid w:val="00AF5D59"/>
    <w:rsid w:val="00AF65EB"/>
    <w:rsid w:val="00AF68EE"/>
    <w:rsid w:val="00AF7D6A"/>
    <w:rsid w:val="00B003DE"/>
    <w:rsid w:val="00B035BF"/>
    <w:rsid w:val="00B0395B"/>
    <w:rsid w:val="00B0524E"/>
    <w:rsid w:val="00B05506"/>
    <w:rsid w:val="00B1111B"/>
    <w:rsid w:val="00B122E3"/>
    <w:rsid w:val="00B125EC"/>
    <w:rsid w:val="00B22FBD"/>
    <w:rsid w:val="00B25B02"/>
    <w:rsid w:val="00B25D5B"/>
    <w:rsid w:val="00B26ABD"/>
    <w:rsid w:val="00B31E37"/>
    <w:rsid w:val="00B37B53"/>
    <w:rsid w:val="00B405E9"/>
    <w:rsid w:val="00B408AB"/>
    <w:rsid w:val="00B41B09"/>
    <w:rsid w:val="00B42C50"/>
    <w:rsid w:val="00B42EC7"/>
    <w:rsid w:val="00B51E1F"/>
    <w:rsid w:val="00B51E60"/>
    <w:rsid w:val="00B53CF7"/>
    <w:rsid w:val="00B557C0"/>
    <w:rsid w:val="00B56262"/>
    <w:rsid w:val="00B570B8"/>
    <w:rsid w:val="00B60EEE"/>
    <w:rsid w:val="00B6104D"/>
    <w:rsid w:val="00B61270"/>
    <w:rsid w:val="00B66783"/>
    <w:rsid w:val="00B66996"/>
    <w:rsid w:val="00B66F6E"/>
    <w:rsid w:val="00B71778"/>
    <w:rsid w:val="00B725B8"/>
    <w:rsid w:val="00B73F9E"/>
    <w:rsid w:val="00B749E1"/>
    <w:rsid w:val="00B80721"/>
    <w:rsid w:val="00B82BCF"/>
    <w:rsid w:val="00B84046"/>
    <w:rsid w:val="00B85720"/>
    <w:rsid w:val="00B94330"/>
    <w:rsid w:val="00B94859"/>
    <w:rsid w:val="00B9538E"/>
    <w:rsid w:val="00B96A61"/>
    <w:rsid w:val="00BA25BE"/>
    <w:rsid w:val="00BA39E4"/>
    <w:rsid w:val="00BA59DE"/>
    <w:rsid w:val="00BA608B"/>
    <w:rsid w:val="00BA6AB3"/>
    <w:rsid w:val="00BB3AF9"/>
    <w:rsid w:val="00BB4AFE"/>
    <w:rsid w:val="00BB5DCD"/>
    <w:rsid w:val="00BB743A"/>
    <w:rsid w:val="00BC3DE2"/>
    <w:rsid w:val="00BC4413"/>
    <w:rsid w:val="00BC4F93"/>
    <w:rsid w:val="00BC4F9A"/>
    <w:rsid w:val="00BC633D"/>
    <w:rsid w:val="00BC72BB"/>
    <w:rsid w:val="00BD0094"/>
    <w:rsid w:val="00BD14D8"/>
    <w:rsid w:val="00BD3457"/>
    <w:rsid w:val="00BD41EF"/>
    <w:rsid w:val="00BD5D30"/>
    <w:rsid w:val="00BE0D0B"/>
    <w:rsid w:val="00BE17B6"/>
    <w:rsid w:val="00BE67D9"/>
    <w:rsid w:val="00BE7702"/>
    <w:rsid w:val="00BF0963"/>
    <w:rsid w:val="00BF0E1C"/>
    <w:rsid w:val="00BF2BC1"/>
    <w:rsid w:val="00BF70EA"/>
    <w:rsid w:val="00C009FD"/>
    <w:rsid w:val="00C01062"/>
    <w:rsid w:val="00C016E7"/>
    <w:rsid w:val="00C01912"/>
    <w:rsid w:val="00C02070"/>
    <w:rsid w:val="00C02B65"/>
    <w:rsid w:val="00C05319"/>
    <w:rsid w:val="00C06C1E"/>
    <w:rsid w:val="00C102D4"/>
    <w:rsid w:val="00C11330"/>
    <w:rsid w:val="00C11D1A"/>
    <w:rsid w:val="00C12F25"/>
    <w:rsid w:val="00C15572"/>
    <w:rsid w:val="00C16725"/>
    <w:rsid w:val="00C1731E"/>
    <w:rsid w:val="00C20795"/>
    <w:rsid w:val="00C20B8F"/>
    <w:rsid w:val="00C2104B"/>
    <w:rsid w:val="00C2173A"/>
    <w:rsid w:val="00C21BED"/>
    <w:rsid w:val="00C23B93"/>
    <w:rsid w:val="00C25593"/>
    <w:rsid w:val="00C25857"/>
    <w:rsid w:val="00C27E18"/>
    <w:rsid w:val="00C300B9"/>
    <w:rsid w:val="00C330B5"/>
    <w:rsid w:val="00C376F5"/>
    <w:rsid w:val="00C37B73"/>
    <w:rsid w:val="00C40D6A"/>
    <w:rsid w:val="00C41129"/>
    <w:rsid w:val="00C41AE5"/>
    <w:rsid w:val="00C41BDF"/>
    <w:rsid w:val="00C43277"/>
    <w:rsid w:val="00C44423"/>
    <w:rsid w:val="00C454D9"/>
    <w:rsid w:val="00C517F7"/>
    <w:rsid w:val="00C524EA"/>
    <w:rsid w:val="00C531EC"/>
    <w:rsid w:val="00C55837"/>
    <w:rsid w:val="00C559E5"/>
    <w:rsid w:val="00C55A38"/>
    <w:rsid w:val="00C5765C"/>
    <w:rsid w:val="00C57AE3"/>
    <w:rsid w:val="00C57D85"/>
    <w:rsid w:val="00C621BC"/>
    <w:rsid w:val="00C62895"/>
    <w:rsid w:val="00C63097"/>
    <w:rsid w:val="00C6511E"/>
    <w:rsid w:val="00C65835"/>
    <w:rsid w:val="00C65DE2"/>
    <w:rsid w:val="00C6686D"/>
    <w:rsid w:val="00C7047B"/>
    <w:rsid w:val="00C7191A"/>
    <w:rsid w:val="00C72B16"/>
    <w:rsid w:val="00C72D91"/>
    <w:rsid w:val="00C756EB"/>
    <w:rsid w:val="00C80BE6"/>
    <w:rsid w:val="00C8603A"/>
    <w:rsid w:val="00C878DF"/>
    <w:rsid w:val="00C90E7B"/>
    <w:rsid w:val="00CA1F8D"/>
    <w:rsid w:val="00CA3736"/>
    <w:rsid w:val="00CA47E4"/>
    <w:rsid w:val="00CB0E8A"/>
    <w:rsid w:val="00CB2C05"/>
    <w:rsid w:val="00CB4B74"/>
    <w:rsid w:val="00CB4D65"/>
    <w:rsid w:val="00CB5FF2"/>
    <w:rsid w:val="00CB6444"/>
    <w:rsid w:val="00CB6703"/>
    <w:rsid w:val="00CB6A36"/>
    <w:rsid w:val="00CC2B5F"/>
    <w:rsid w:val="00CC47C1"/>
    <w:rsid w:val="00CC7D43"/>
    <w:rsid w:val="00CD05A2"/>
    <w:rsid w:val="00CD11BB"/>
    <w:rsid w:val="00CD21AC"/>
    <w:rsid w:val="00CD2B12"/>
    <w:rsid w:val="00CD37FC"/>
    <w:rsid w:val="00CD4265"/>
    <w:rsid w:val="00CD4620"/>
    <w:rsid w:val="00CD4C72"/>
    <w:rsid w:val="00CD5A74"/>
    <w:rsid w:val="00CE118E"/>
    <w:rsid w:val="00CE15E8"/>
    <w:rsid w:val="00CE6E68"/>
    <w:rsid w:val="00CF2516"/>
    <w:rsid w:val="00CF2A30"/>
    <w:rsid w:val="00CF2B71"/>
    <w:rsid w:val="00CF2CF9"/>
    <w:rsid w:val="00CF6D24"/>
    <w:rsid w:val="00CF791F"/>
    <w:rsid w:val="00D01A2E"/>
    <w:rsid w:val="00D01E47"/>
    <w:rsid w:val="00D02240"/>
    <w:rsid w:val="00D04680"/>
    <w:rsid w:val="00D075E4"/>
    <w:rsid w:val="00D116ED"/>
    <w:rsid w:val="00D1366A"/>
    <w:rsid w:val="00D202BA"/>
    <w:rsid w:val="00D203D4"/>
    <w:rsid w:val="00D20F8F"/>
    <w:rsid w:val="00D246C2"/>
    <w:rsid w:val="00D26F58"/>
    <w:rsid w:val="00D27FA8"/>
    <w:rsid w:val="00D3006D"/>
    <w:rsid w:val="00D352B4"/>
    <w:rsid w:val="00D37722"/>
    <w:rsid w:val="00D42E8A"/>
    <w:rsid w:val="00D43D42"/>
    <w:rsid w:val="00D44934"/>
    <w:rsid w:val="00D44E63"/>
    <w:rsid w:val="00D45AFC"/>
    <w:rsid w:val="00D46659"/>
    <w:rsid w:val="00D50C16"/>
    <w:rsid w:val="00D51761"/>
    <w:rsid w:val="00D5793D"/>
    <w:rsid w:val="00D62F31"/>
    <w:rsid w:val="00D633CB"/>
    <w:rsid w:val="00D6744D"/>
    <w:rsid w:val="00D7045B"/>
    <w:rsid w:val="00D7216A"/>
    <w:rsid w:val="00D72269"/>
    <w:rsid w:val="00D73381"/>
    <w:rsid w:val="00D734A4"/>
    <w:rsid w:val="00D742FC"/>
    <w:rsid w:val="00D74499"/>
    <w:rsid w:val="00D74575"/>
    <w:rsid w:val="00D75D6F"/>
    <w:rsid w:val="00D80FE9"/>
    <w:rsid w:val="00D837E9"/>
    <w:rsid w:val="00D8395F"/>
    <w:rsid w:val="00D8598D"/>
    <w:rsid w:val="00D86F52"/>
    <w:rsid w:val="00D92E0F"/>
    <w:rsid w:val="00D93BF6"/>
    <w:rsid w:val="00D94514"/>
    <w:rsid w:val="00D945F6"/>
    <w:rsid w:val="00D95111"/>
    <w:rsid w:val="00D95394"/>
    <w:rsid w:val="00D95F23"/>
    <w:rsid w:val="00D96B42"/>
    <w:rsid w:val="00DA2C76"/>
    <w:rsid w:val="00DA36B4"/>
    <w:rsid w:val="00DA40DF"/>
    <w:rsid w:val="00DA419A"/>
    <w:rsid w:val="00DA54BB"/>
    <w:rsid w:val="00DA5871"/>
    <w:rsid w:val="00DB04DF"/>
    <w:rsid w:val="00DB092D"/>
    <w:rsid w:val="00DB1CDA"/>
    <w:rsid w:val="00DB48D8"/>
    <w:rsid w:val="00DB5B79"/>
    <w:rsid w:val="00DC0839"/>
    <w:rsid w:val="00DC13E9"/>
    <w:rsid w:val="00DC1E48"/>
    <w:rsid w:val="00DC21CD"/>
    <w:rsid w:val="00DC2C1D"/>
    <w:rsid w:val="00DC3022"/>
    <w:rsid w:val="00DC306A"/>
    <w:rsid w:val="00DC4C1D"/>
    <w:rsid w:val="00DC5B40"/>
    <w:rsid w:val="00DC6B10"/>
    <w:rsid w:val="00DD4977"/>
    <w:rsid w:val="00DD7523"/>
    <w:rsid w:val="00DD78AC"/>
    <w:rsid w:val="00DE2015"/>
    <w:rsid w:val="00DE4C35"/>
    <w:rsid w:val="00DE7398"/>
    <w:rsid w:val="00DF0B44"/>
    <w:rsid w:val="00DF129D"/>
    <w:rsid w:val="00DF1339"/>
    <w:rsid w:val="00DF4C07"/>
    <w:rsid w:val="00E01E17"/>
    <w:rsid w:val="00E026A1"/>
    <w:rsid w:val="00E02E37"/>
    <w:rsid w:val="00E04852"/>
    <w:rsid w:val="00E055AA"/>
    <w:rsid w:val="00E05EC4"/>
    <w:rsid w:val="00E06710"/>
    <w:rsid w:val="00E10A33"/>
    <w:rsid w:val="00E1467B"/>
    <w:rsid w:val="00E1505F"/>
    <w:rsid w:val="00E165CF"/>
    <w:rsid w:val="00E217B6"/>
    <w:rsid w:val="00E21EC7"/>
    <w:rsid w:val="00E220D6"/>
    <w:rsid w:val="00E226FF"/>
    <w:rsid w:val="00E25CF5"/>
    <w:rsid w:val="00E26240"/>
    <w:rsid w:val="00E26E58"/>
    <w:rsid w:val="00E27855"/>
    <w:rsid w:val="00E30052"/>
    <w:rsid w:val="00E3019E"/>
    <w:rsid w:val="00E33539"/>
    <w:rsid w:val="00E3390E"/>
    <w:rsid w:val="00E35A36"/>
    <w:rsid w:val="00E41D10"/>
    <w:rsid w:val="00E42416"/>
    <w:rsid w:val="00E4287F"/>
    <w:rsid w:val="00E42CAB"/>
    <w:rsid w:val="00E42FF5"/>
    <w:rsid w:val="00E434C5"/>
    <w:rsid w:val="00E43B1C"/>
    <w:rsid w:val="00E43E06"/>
    <w:rsid w:val="00E45927"/>
    <w:rsid w:val="00E46516"/>
    <w:rsid w:val="00E47A00"/>
    <w:rsid w:val="00E52253"/>
    <w:rsid w:val="00E531C2"/>
    <w:rsid w:val="00E53824"/>
    <w:rsid w:val="00E53B8A"/>
    <w:rsid w:val="00E53DB1"/>
    <w:rsid w:val="00E55FBD"/>
    <w:rsid w:val="00E65EBB"/>
    <w:rsid w:val="00E718F2"/>
    <w:rsid w:val="00E71C0D"/>
    <w:rsid w:val="00E727A0"/>
    <w:rsid w:val="00E7284F"/>
    <w:rsid w:val="00E73109"/>
    <w:rsid w:val="00E74E88"/>
    <w:rsid w:val="00E75BF4"/>
    <w:rsid w:val="00E761D6"/>
    <w:rsid w:val="00E779BC"/>
    <w:rsid w:val="00E80CA4"/>
    <w:rsid w:val="00E832A1"/>
    <w:rsid w:val="00E83685"/>
    <w:rsid w:val="00E836B4"/>
    <w:rsid w:val="00E85742"/>
    <w:rsid w:val="00E879A8"/>
    <w:rsid w:val="00E87B31"/>
    <w:rsid w:val="00E9088C"/>
    <w:rsid w:val="00E91C12"/>
    <w:rsid w:val="00EA103B"/>
    <w:rsid w:val="00EA2A6D"/>
    <w:rsid w:val="00EA4AB3"/>
    <w:rsid w:val="00EA6977"/>
    <w:rsid w:val="00EA6CF9"/>
    <w:rsid w:val="00EB14E3"/>
    <w:rsid w:val="00EC05E0"/>
    <w:rsid w:val="00EC0EA8"/>
    <w:rsid w:val="00EC2133"/>
    <w:rsid w:val="00EC3A82"/>
    <w:rsid w:val="00ED01AC"/>
    <w:rsid w:val="00ED1633"/>
    <w:rsid w:val="00ED45F6"/>
    <w:rsid w:val="00EE03DF"/>
    <w:rsid w:val="00EE40DD"/>
    <w:rsid w:val="00EF18F0"/>
    <w:rsid w:val="00EF4335"/>
    <w:rsid w:val="00EF5455"/>
    <w:rsid w:val="00EF62CC"/>
    <w:rsid w:val="00EF6598"/>
    <w:rsid w:val="00F03561"/>
    <w:rsid w:val="00F04111"/>
    <w:rsid w:val="00F042CE"/>
    <w:rsid w:val="00F04953"/>
    <w:rsid w:val="00F06F99"/>
    <w:rsid w:val="00F070C8"/>
    <w:rsid w:val="00F10E16"/>
    <w:rsid w:val="00F112E6"/>
    <w:rsid w:val="00F12009"/>
    <w:rsid w:val="00F163C6"/>
    <w:rsid w:val="00F20DFC"/>
    <w:rsid w:val="00F20F00"/>
    <w:rsid w:val="00F22805"/>
    <w:rsid w:val="00F22A6B"/>
    <w:rsid w:val="00F237E1"/>
    <w:rsid w:val="00F25B30"/>
    <w:rsid w:val="00F30AC7"/>
    <w:rsid w:val="00F35009"/>
    <w:rsid w:val="00F36AC1"/>
    <w:rsid w:val="00F40C62"/>
    <w:rsid w:val="00F4103F"/>
    <w:rsid w:val="00F416B0"/>
    <w:rsid w:val="00F42988"/>
    <w:rsid w:val="00F42F51"/>
    <w:rsid w:val="00F44249"/>
    <w:rsid w:val="00F44858"/>
    <w:rsid w:val="00F45C04"/>
    <w:rsid w:val="00F46581"/>
    <w:rsid w:val="00F479CC"/>
    <w:rsid w:val="00F5106D"/>
    <w:rsid w:val="00F533A4"/>
    <w:rsid w:val="00F55191"/>
    <w:rsid w:val="00F56C3C"/>
    <w:rsid w:val="00F6134B"/>
    <w:rsid w:val="00F677CE"/>
    <w:rsid w:val="00F72A2C"/>
    <w:rsid w:val="00F73AB4"/>
    <w:rsid w:val="00F759AD"/>
    <w:rsid w:val="00F769CC"/>
    <w:rsid w:val="00F77616"/>
    <w:rsid w:val="00F80DFD"/>
    <w:rsid w:val="00F82772"/>
    <w:rsid w:val="00F827CD"/>
    <w:rsid w:val="00F86568"/>
    <w:rsid w:val="00F86ABF"/>
    <w:rsid w:val="00F901DF"/>
    <w:rsid w:val="00F934C7"/>
    <w:rsid w:val="00F96802"/>
    <w:rsid w:val="00FA2D12"/>
    <w:rsid w:val="00FA498C"/>
    <w:rsid w:val="00FA7A01"/>
    <w:rsid w:val="00FB0512"/>
    <w:rsid w:val="00FB19D4"/>
    <w:rsid w:val="00FB4702"/>
    <w:rsid w:val="00FB7BA8"/>
    <w:rsid w:val="00FC09DA"/>
    <w:rsid w:val="00FC2DC3"/>
    <w:rsid w:val="00FC38FC"/>
    <w:rsid w:val="00FC6F94"/>
    <w:rsid w:val="00FD2702"/>
    <w:rsid w:val="00FD29B4"/>
    <w:rsid w:val="00FD2A35"/>
    <w:rsid w:val="00FD55DF"/>
    <w:rsid w:val="00FD60C1"/>
    <w:rsid w:val="00FD7B34"/>
    <w:rsid w:val="00FE01B7"/>
    <w:rsid w:val="00FE0AD3"/>
    <w:rsid w:val="00FE351D"/>
    <w:rsid w:val="00FE4363"/>
    <w:rsid w:val="00FE49B1"/>
    <w:rsid w:val="00FE58D4"/>
    <w:rsid w:val="00FE5F37"/>
    <w:rsid w:val="00FF26AA"/>
    <w:rsid w:val="00FF2E12"/>
    <w:rsid w:val="00FF3F6B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12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2009"/>
  </w:style>
  <w:style w:type="paragraph" w:styleId="Footer">
    <w:name w:val="footer"/>
    <w:basedOn w:val="Normal"/>
    <w:link w:val="FooterChar"/>
    <w:uiPriority w:val="99"/>
    <w:semiHidden/>
    <w:unhideWhenUsed/>
    <w:rsid w:val="00F12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2009"/>
  </w:style>
  <w:style w:type="paragraph" w:styleId="ListParagraph">
    <w:name w:val="List Paragraph"/>
    <w:basedOn w:val="Normal"/>
    <w:uiPriority w:val="34"/>
    <w:qFormat/>
    <w:rsid w:val="00151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5638</Words>
  <Characters>32137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</dc:creator>
  <cp:lastModifiedBy>User</cp:lastModifiedBy>
  <cp:revision>2</cp:revision>
  <cp:lastPrinted>2015-06-18T16:20:00Z</cp:lastPrinted>
  <dcterms:created xsi:type="dcterms:W3CDTF">2015-11-24T15:00:00Z</dcterms:created>
  <dcterms:modified xsi:type="dcterms:W3CDTF">2015-11-24T15:00:00Z</dcterms:modified>
</cp:coreProperties>
</file>