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1B430B" w:rsidRPr="001B430B" w:rsidTr="00D451C0">
        <w:tc>
          <w:tcPr>
            <w:tcW w:w="6588" w:type="dxa"/>
          </w:tcPr>
          <w:p w:rsidR="00D451C0" w:rsidRDefault="001B430B" w:rsidP="001B4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1B430B">
              <w:rPr>
                <w:rFonts w:ascii="Tahoma" w:hAnsi="Tahoma" w:cs="Tahoma"/>
                <w:sz w:val="40"/>
                <w:szCs w:val="40"/>
              </w:rPr>
              <w:t>The Nurturer</w:t>
            </w:r>
          </w:p>
          <w:p w:rsidR="00F84713" w:rsidRDefault="00F84713" w:rsidP="001B4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(Caring for someone)</w:t>
            </w:r>
          </w:p>
          <w:p w:rsidR="001B430B" w:rsidRDefault="001B430B" w:rsidP="001B4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  <w:p w:rsidR="001B430B" w:rsidRPr="001B430B" w:rsidRDefault="001B430B" w:rsidP="001B430B">
            <w:pPr>
              <w:rPr>
                <w:rFonts w:ascii="Tahoma" w:hAnsi="Tahoma" w:cs="Tahoma"/>
                <w:sz w:val="28"/>
                <w:szCs w:val="28"/>
              </w:rPr>
            </w:pPr>
            <w:r w:rsidRPr="001B430B">
              <w:rPr>
                <w:rFonts w:ascii="Tahoma" w:hAnsi="Tahoma" w:cs="Tahoma"/>
                <w:sz w:val="28"/>
                <w:szCs w:val="28"/>
              </w:rPr>
              <w:t xml:space="preserve">The part of our personality that is capable of giving care, concern, and compassion.  </w:t>
            </w:r>
          </w:p>
        </w:tc>
        <w:tc>
          <w:tcPr>
            <w:tcW w:w="6588" w:type="dxa"/>
          </w:tcPr>
          <w:p w:rsidR="00D451C0" w:rsidRDefault="001B430B" w:rsidP="001B4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1B430B">
              <w:rPr>
                <w:rFonts w:ascii="Tahoma" w:hAnsi="Tahoma" w:cs="Tahoma"/>
                <w:sz w:val="40"/>
                <w:szCs w:val="40"/>
              </w:rPr>
              <w:t>The Nurtured</w:t>
            </w:r>
          </w:p>
          <w:p w:rsidR="00F84713" w:rsidRPr="001B430B" w:rsidRDefault="00F84713" w:rsidP="001B4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(Receiving Care)</w:t>
            </w:r>
          </w:p>
          <w:p w:rsidR="00D451C0" w:rsidRPr="001B430B" w:rsidRDefault="00D451C0" w:rsidP="001B4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  <w:p w:rsidR="00D451C0" w:rsidRDefault="001B430B" w:rsidP="001B430B">
            <w:pPr>
              <w:rPr>
                <w:rFonts w:ascii="Tahoma" w:hAnsi="Tahoma" w:cs="Tahoma"/>
                <w:sz w:val="28"/>
                <w:szCs w:val="28"/>
              </w:rPr>
            </w:pPr>
            <w:r w:rsidRPr="001B430B">
              <w:rPr>
                <w:rFonts w:ascii="Tahoma" w:hAnsi="Tahoma" w:cs="Tahoma"/>
                <w:sz w:val="28"/>
                <w:szCs w:val="28"/>
              </w:rPr>
              <w:t>The part of our personality that is capable of</w:t>
            </w:r>
            <w:r>
              <w:rPr>
                <w:rFonts w:ascii="Tahoma" w:hAnsi="Tahoma" w:cs="Tahoma"/>
                <w:sz w:val="28"/>
                <w:szCs w:val="28"/>
              </w:rPr>
              <w:t xml:space="preserve"> receiving care, seeking closeness and attachments, and accepts praise and positive touch.</w:t>
            </w:r>
          </w:p>
          <w:p w:rsidR="00EE5839" w:rsidRDefault="00EE5839" w:rsidP="001B430B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E5839" w:rsidRPr="001B430B" w:rsidRDefault="00EE5839" w:rsidP="001B430B">
            <w:pPr>
              <w:rPr>
                <w:rFonts w:ascii="Tahoma" w:hAnsi="Tahoma" w:cs="Tahoma"/>
                <w:sz w:val="40"/>
                <w:szCs w:val="40"/>
              </w:rPr>
            </w:pPr>
          </w:p>
          <w:p w:rsidR="00D451C0" w:rsidRPr="001B430B" w:rsidRDefault="00D451C0" w:rsidP="001B4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  <w:p w:rsidR="00D451C0" w:rsidRPr="001B430B" w:rsidRDefault="00D451C0" w:rsidP="001B4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</w:tr>
      <w:tr w:rsidR="001B430B" w:rsidRPr="001B430B" w:rsidTr="00D451C0">
        <w:tc>
          <w:tcPr>
            <w:tcW w:w="6588" w:type="dxa"/>
          </w:tcPr>
          <w:p w:rsidR="0012547F" w:rsidRDefault="0012547F" w:rsidP="001B4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  <w:p w:rsidR="0012547F" w:rsidRDefault="0012547F" w:rsidP="001B4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  <w:p w:rsidR="00D451C0" w:rsidRDefault="001B430B" w:rsidP="001B4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1B430B">
              <w:rPr>
                <w:rFonts w:ascii="Tahoma" w:hAnsi="Tahoma" w:cs="Tahoma"/>
                <w:sz w:val="40"/>
                <w:szCs w:val="40"/>
              </w:rPr>
              <w:t>The Perpetrator/Bully</w:t>
            </w:r>
          </w:p>
          <w:p w:rsidR="00F84713" w:rsidRDefault="00F84713" w:rsidP="001B4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(Hurting Someone)</w:t>
            </w:r>
          </w:p>
          <w:p w:rsidR="001B430B" w:rsidRDefault="001B430B" w:rsidP="001B4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  <w:p w:rsidR="001B430B" w:rsidRPr="001B430B" w:rsidRDefault="001B430B" w:rsidP="001B430B">
            <w:pPr>
              <w:rPr>
                <w:rFonts w:ascii="Tahoma" w:hAnsi="Tahoma" w:cs="Tahoma"/>
                <w:sz w:val="40"/>
                <w:szCs w:val="40"/>
              </w:rPr>
            </w:pPr>
            <w:r w:rsidRPr="001B430B">
              <w:rPr>
                <w:rFonts w:ascii="Tahoma" w:hAnsi="Tahoma" w:cs="Tahoma"/>
                <w:sz w:val="28"/>
                <w:szCs w:val="28"/>
              </w:rPr>
              <w:t>The part of ou</w:t>
            </w:r>
            <w:r>
              <w:rPr>
                <w:rFonts w:ascii="Tahoma" w:hAnsi="Tahoma" w:cs="Tahoma"/>
                <w:sz w:val="28"/>
                <w:szCs w:val="28"/>
              </w:rPr>
              <w:t>r personality who can be cruel, abusive to self and others, is capable of hurting others, and generally disregards the overall goodness and respect of other living things and objects.</w:t>
            </w:r>
          </w:p>
        </w:tc>
        <w:tc>
          <w:tcPr>
            <w:tcW w:w="6588" w:type="dxa"/>
          </w:tcPr>
          <w:p w:rsidR="0012547F" w:rsidRDefault="0012547F" w:rsidP="001B4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  <w:p w:rsidR="0012547F" w:rsidRDefault="0012547F" w:rsidP="001B4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  <w:p w:rsidR="00D451C0" w:rsidRDefault="001B430B" w:rsidP="001B4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1B430B">
              <w:rPr>
                <w:rFonts w:ascii="Tahoma" w:hAnsi="Tahoma" w:cs="Tahoma"/>
                <w:sz w:val="40"/>
                <w:szCs w:val="40"/>
              </w:rPr>
              <w:t>The Victim</w:t>
            </w:r>
          </w:p>
          <w:p w:rsidR="00F84713" w:rsidRPr="001B430B" w:rsidRDefault="00F84713" w:rsidP="001B4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(Being Hurt)</w:t>
            </w:r>
            <w:bookmarkStart w:id="0" w:name="_GoBack"/>
            <w:bookmarkEnd w:id="0"/>
          </w:p>
          <w:p w:rsidR="00D451C0" w:rsidRPr="001B430B" w:rsidRDefault="00D451C0" w:rsidP="001B4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  <w:p w:rsidR="00D451C0" w:rsidRPr="001B430B" w:rsidRDefault="00B959DC" w:rsidP="00EE5839">
            <w:pPr>
              <w:rPr>
                <w:rFonts w:ascii="Tahoma" w:hAnsi="Tahoma" w:cs="Tahoma"/>
                <w:sz w:val="40"/>
                <w:szCs w:val="40"/>
              </w:rPr>
            </w:pPr>
            <w:r w:rsidRPr="001B430B">
              <w:rPr>
                <w:rFonts w:ascii="Tahoma" w:hAnsi="Tahoma" w:cs="Tahoma"/>
                <w:sz w:val="28"/>
                <w:szCs w:val="28"/>
              </w:rPr>
              <w:t>The part of ou</w:t>
            </w:r>
            <w:r>
              <w:rPr>
                <w:rFonts w:ascii="Tahoma" w:hAnsi="Tahoma" w:cs="Tahoma"/>
                <w:sz w:val="28"/>
                <w:szCs w:val="28"/>
              </w:rPr>
              <w:t>r personality who believes the hurt and pain given by others is justified and valid.  The victim believes the hurt received is for their own good.</w:t>
            </w:r>
          </w:p>
        </w:tc>
      </w:tr>
    </w:tbl>
    <w:p w:rsidR="00D63196" w:rsidRPr="001B430B" w:rsidRDefault="00D63196">
      <w:pPr>
        <w:rPr>
          <w:rFonts w:ascii="Tahoma" w:hAnsi="Tahoma" w:cs="Tahoma"/>
          <w:sz w:val="40"/>
          <w:szCs w:val="40"/>
        </w:rPr>
      </w:pPr>
    </w:p>
    <w:p w:rsidR="001B430B" w:rsidRPr="001B430B" w:rsidRDefault="001B430B">
      <w:pPr>
        <w:rPr>
          <w:rFonts w:ascii="Tahoma" w:hAnsi="Tahoma" w:cs="Tahoma"/>
          <w:sz w:val="40"/>
          <w:szCs w:val="40"/>
        </w:rPr>
      </w:pPr>
    </w:p>
    <w:sectPr w:rsidR="001B430B" w:rsidRPr="001B430B" w:rsidSect="00D451C0">
      <w:pgSz w:w="15840" w:h="12240" w:orient="landscape"/>
      <w:pgMar w:top="1440" w:right="144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C0"/>
    <w:rsid w:val="000C57FD"/>
    <w:rsid w:val="0012547F"/>
    <w:rsid w:val="001B430B"/>
    <w:rsid w:val="006D2146"/>
    <w:rsid w:val="00B959DC"/>
    <w:rsid w:val="00D451C0"/>
    <w:rsid w:val="00D63196"/>
    <w:rsid w:val="00EE5839"/>
    <w:rsid w:val="00F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clapin</dc:creator>
  <cp:lastModifiedBy>Carol Lapin</cp:lastModifiedBy>
  <cp:revision>6</cp:revision>
  <cp:lastPrinted>2015-02-01T16:27:00Z</cp:lastPrinted>
  <dcterms:created xsi:type="dcterms:W3CDTF">2015-02-01T16:24:00Z</dcterms:created>
  <dcterms:modified xsi:type="dcterms:W3CDTF">2017-03-11T14:40:00Z</dcterms:modified>
</cp:coreProperties>
</file>