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240" w:after="0" w:line="259"/>
        <w:ind w:right="0" w:left="0" w:firstLine="0"/>
        <w:jc w:val="left"/>
        <w:rPr>
          <w:rFonts w:ascii="Calibri Light" w:hAnsi="Calibri Light" w:cs="Calibri Light" w:eastAsia="Calibri Light"/>
          <w:b/>
          <w:color w:val="2F5496"/>
          <w:spacing w:val="0"/>
          <w:position w:val="0"/>
          <w:sz w:val="36"/>
          <w:shd w:fill="auto" w:val="clear"/>
        </w:rPr>
      </w:pPr>
      <w:r>
        <w:rPr>
          <w:rFonts w:ascii="Calibri Light" w:hAnsi="Calibri Light" w:cs="Calibri Light" w:eastAsia="Calibri Light"/>
          <w:b/>
          <w:color w:val="2F5496"/>
          <w:spacing w:val="0"/>
          <w:position w:val="0"/>
          <w:sz w:val="36"/>
          <w:shd w:fill="FFFFFF" w:val="clear"/>
        </w:rPr>
        <w:t xml:space="preserve">Diagnostic Evaluation for Children and Adolescents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Date of this Assessment</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FFFFFF" w:val="clear"/>
        </w:rPr>
      </w:pPr>
      <w:r>
        <w:rPr>
          <w:rFonts w:ascii="Calibri Light" w:hAnsi="Calibri Light" w:cs="Calibri Light" w:eastAsia="Calibri Light"/>
          <w:color w:val="2F5496"/>
          <w:spacing w:val="0"/>
          <w:position w:val="0"/>
          <w:sz w:val="32"/>
          <w:shd w:fill="FFFFFF" w:val="clear"/>
        </w:rPr>
        <w:t xml:space="preserve">Client Age at Time of the Assessment</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Name of Legal Guardian showing Valid Photo Identification</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FFFFFF"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FFFFFF" w:val="clear"/>
        </w:rPr>
      </w:pPr>
      <w:r>
        <w:rPr>
          <w:rFonts w:ascii="Calibri Light" w:hAnsi="Calibri Light" w:cs="Calibri Light" w:eastAsia="Calibri Light"/>
          <w:color w:val="2F5496"/>
          <w:spacing w:val="0"/>
          <w:position w:val="0"/>
          <w:sz w:val="32"/>
          <w:shd w:fill="FFFFFF" w:val="clear"/>
        </w:rPr>
        <w:t xml:space="preserve">Other Persons and Resources Utilized in the Assessment</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FFFFFF" w:val="clear"/>
        </w:rPr>
      </w:pPr>
      <w:r>
        <w:rPr>
          <w:rFonts w:ascii="Calibri Light" w:hAnsi="Calibri Light" w:cs="Calibri Light" w:eastAsia="Calibri Light"/>
          <w:color w:val="2F5496"/>
          <w:spacing w:val="0"/>
          <w:position w:val="0"/>
          <w:sz w:val="32"/>
          <w:shd w:fill="FFFFFF" w:val="clear"/>
        </w:rPr>
        <w:t xml:space="preserve">Presenting Problem</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FFFFFF" w:val="clear"/>
        </w:rPr>
      </w:pPr>
      <w:r>
        <w:rPr>
          <w:rFonts w:ascii="Calibri Light" w:hAnsi="Calibri Light" w:cs="Calibri Light" w:eastAsia="Calibri Light"/>
          <w:color w:val="2F5496"/>
          <w:spacing w:val="0"/>
          <w:position w:val="0"/>
          <w:sz w:val="32"/>
          <w:shd w:fill="FFFFFF" w:val="clear"/>
        </w:rPr>
        <w:t xml:space="preserve">Onset of Symptoms</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FFFFFF" w:val="clear"/>
        </w:rPr>
        <w:t xml:space="preserve">Family and Support Network</w:t>
      </w:r>
    </w:p>
    <w:p>
      <w:pPr>
        <w:spacing w:before="0" w:after="0" w:line="240"/>
        <w:ind w:right="0" w:left="0" w:firstLine="0"/>
        <w:jc w:val="left"/>
        <w:rPr>
          <w:rFonts w:ascii="Arial" w:hAnsi="Arial" w:cs="Arial" w:eastAsia="Arial"/>
          <w:b/>
          <w:color w:val="333333"/>
          <w:spacing w:val="0"/>
          <w:position w:val="0"/>
          <w:sz w:val="20"/>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FFFFFF" w:val="clear"/>
        </w:rPr>
        <w:t xml:space="preserve">Previous Attempts to Solve Problems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1"/>
          <w:shd w:fill="auto" w:val="clear"/>
        </w:rPr>
        <w:t xml:space="preserve">The client has used the following to resolve the presenting problem(s)</w:t>
      </w:r>
      <w:r>
        <w:rPr>
          <w:rFonts w:ascii="Calibri Light" w:hAnsi="Calibri Light" w:cs="Calibri Light" w:eastAsia="Calibri Light"/>
          <w:color w:val="2F5496"/>
          <w:spacing w:val="0"/>
          <w:position w:val="0"/>
          <w:sz w:val="20"/>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Client Reports No Previous Attempts to Solve Problems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 Therapy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Therapy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Group Therapy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Couples Therapy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Medication Therapy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Abuse Treatment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 Help Groups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Partial Hospitalization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Psychiatric Hospitalization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Other_______</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Readiness for Change</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The following have expressed an interest in making changes to solve the presenting problem:</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client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guardian or caregiver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 one in the system has reported a readiness to make change</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Risk Assessment</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The client shows the following evidence of risk of harm to self or others: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suicidal ideation       _with plan      _with intent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previous suicide attempts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thoughts of harm to others   _with plan   _with intent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previous aggressive acts toward others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episodes of intoxication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episodes of impulsive behavior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self-mutilating or cutting behavior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fire setting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psychotic or delusional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sexual offending behavior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coping with significant loss (job, relationship)</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transgender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The client does not show evidence risk of harm to self or others.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Safety Plan</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Screenings</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4"/>
          <w:shd w:fill="auto" w:val="clear"/>
        </w:rPr>
      </w:pPr>
      <w:r>
        <w:rPr>
          <w:rFonts w:ascii="Calibri Light" w:hAnsi="Calibri Light" w:cs="Calibri Light" w:eastAsia="Calibri Light"/>
          <w:color w:val="2F5496"/>
          <w:spacing w:val="0"/>
          <w:position w:val="0"/>
          <w:sz w:val="24"/>
          <w:shd w:fill="auto" w:val="clear"/>
        </w:rPr>
        <w:t xml:space="preserve">All children and adolescents require a screening for ADHD, Depression, and Substance Abuse.  Screening Tools: click here </w:t>
      </w:r>
      <w:hyperlink xmlns:r="http://schemas.openxmlformats.org/officeDocument/2006/relationships" r:id="docRId0">
        <w:r>
          <w:rPr>
            <w:rFonts w:ascii="Calibri Light" w:hAnsi="Calibri Light" w:cs="Calibri Light" w:eastAsia="Calibri Light"/>
            <w:color w:val="0563C1"/>
            <w:spacing w:val="0"/>
            <w:position w:val="0"/>
            <w:sz w:val="24"/>
            <w:u w:val="single"/>
            <w:shd w:fill="auto" w:val="clear"/>
          </w:rPr>
          <w:t xml:space="preserve">for guardian to complete </w:t>
        </w:r>
      </w:hyperlink>
      <w:r>
        <w:rPr>
          <w:rFonts w:ascii="Calibri Light" w:hAnsi="Calibri Light" w:cs="Calibri Light" w:eastAsia="Calibri Light"/>
          <w:color w:val="2F5496"/>
          <w:spacing w:val="0"/>
          <w:position w:val="0"/>
          <w:sz w:val="24"/>
          <w:shd w:fill="auto" w:val="clear"/>
        </w:rPr>
        <w:t xml:space="preserve"> or here </w:t>
      </w:r>
      <w:hyperlink xmlns:r="http://schemas.openxmlformats.org/officeDocument/2006/relationships" r:id="docRId1">
        <w:r>
          <w:rPr>
            <w:rFonts w:ascii="Calibri Light" w:hAnsi="Calibri Light" w:cs="Calibri Light" w:eastAsia="Calibri Light"/>
            <w:color w:val="0563C1"/>
            <w:spacing w:val="0"/>
            <w:position w:val="0"/>
            <w:sz w:val="24"/>
            <w:u w:val="single"/>
            <w:shd w:fill="auto" w:val="clear"/>
          </w:rPr>
          <w:t xml:space="preserve">for the child to complete</w:t>
        </w:r>
      </w:hyperlink>
      <w:r>
        <w:rPr>
          <w:rFonts w:ascii="Calibri Light" w:hAnsi="Calibri Light" w:cs="Calibri Light" w:eastAsia="Calibri Light"/>
          <w:color w:val="2F5496"/>
          <w:spacing w:val="0"/>
          <w:position w:val="0"/>
          <w:sz w:val="24"/>
          <w:shd w:fill="auto" w:val="clear"/>
        </w:rPr>
        <w:t xml:space="preserve">.  Assessment Tools:  Click here </w:t>
      </w:r>
      <w:hyperlink xmlns:r="http://schemas.openxmlformats.org/officeDocument/2006/relationships" r:id="docRId2">
        <w:r>
          <w:rPr>
            <w:rFonts w:ascii="Calibri Light" w:hAnsi="Calibri Light" w:cs="Calibri Light" w:eastAsia="Calibri Light"/>
            <w:color w:val="0563C1"/>
            <w:spacing w:val="0"/>
            <w:position w:val="0"/>
            <w:sz w:val="24"/>
            <w:u w:val="single"/>
            <w:shd w:fill="auto" w:val="clear"/>
          </w:rPr>
          <w:t xml:space="preserve">for </w:t>
        </w:r>
        <w:r>
          <w:rPr>
            <w:rFonts w:ascii="Calibri Light" w:hAnsi="Calibri Light" w:cs="Calibri Light" w:eastAsia="Calibri Light"/>
            <w:color w:val="0563C1"/>
            <w:spacing w:val="0"/>
            <w:position w:val="0"/>
            <w:sz w:val="24"/>
            <w:u w:val="single"/>
            <w:shd w:fill="auto" w:val="clear"/>
          </w:rPr>
          <w:t xml:space="preserve"> HYPERLINK "https://www.psychiatry.org/psychiatrists/practice/dsm/educational-resources/assessment-measures"</w:t>
        </w:r>
        <w:r>
          <w:rPr>
            <w:rFonts w:ascii="Calibri Light" w:hAnsi="Calibri Light" w:cs="Calibri Light" w:eastAsia="Calibri Light"/>
            <w:color w:val="0563C1"/>
            <w:spacing w:val="0"/>
            <w:position w:val="0"/>
            <w:sz w:val="24"/>
            <w:u w:val="single"/>
            <w:shd w:fill="auto" w:val="clear"/>
          </w:rPr>
          <w:t xml:space="preserve">all </w:t>
        </w:r>
        <w:r>
          <w:rPr>
            <w:rFonts w:ascii="Calibri Light" w:hAnsi="Calibri Light" w:cs="Calibri Light" w:eastAsia="Calibri Light"/>
            <w:color w:val="0563C1"/>
            <w:spacing w:val="0"/>
            <w:position w:val="0"/>
            <w:sz w:val="24"/>
            <w:u w:val="single"/>
            <w:shd w:fill="auto" w:val="clear"/>
          </w:rPr>
          <w:t xml:space="preserve"> HYPERLINK "https://www.psychiatry.org/psychiatrists/practice/dsm/educational-resources/assessment-measures"</w:t>
        </w:r>
        <w:r>
          <w:rPr>
            <w:rFonts w:ascii="Calibri Light" w:hAnsi="Calibri Light" w:cs="Calibri Light" w:eastAsia="Calibri Light"/>
            <w:color w:val="0563C1"/>
            <w:spacing w:val="0"/>
            <w:position w:val="0"/>
            <w:sz w:val="24"/>
            <w:u w:val="single"/>
            <w:shd w:fill="auto" w:val="clear"/>
          </w:rPr>
          <w:t xml:space="preserve">DSM tools</w:t>
        </w:r>
      </w:hyperlink>
      <w:r>
        <w:rPr>
          <w:rFonts w:ascii="Calibri Light" w:hAnsi="Calibri Light" w:cs="Calibri Light" w:eastAsia="Calibri Light"/>
          <w:color w:val="2F5496"/>
          <w:spacing w:val="0"/>
          <w:position w:val="0"/>
          <w:sz w:val="24"/>
          <w:shd w:fill="auto" w:val="clear"/>
        </w:rPr>
        <w:t xml:space="preserve"> and for the </w:t>
      </w:r>
      <w:hyperlink xmlns:r="http://schemas.openxmlformats.org/officeDocument/2006/relationships" r:id="docRId3">
        <w:r>
          <w:rPr>
            <w:rFonts w:ascii="Calibri Light" w:hAnsi="Calibri Light" w:cs="Calibri Light" w:eastAsia="Calibri Light"/>
            <w:color w:val="0563C1"/>
            <w:spacing w:val="0"/>
            <w:position w:val="0"/>
            <w:sz w:val="24"/>
            <w:u w:val="single"/>
            <w:shd w:fill="auto" w:val="clear"/>
          </w:rPr>
          <w:t xml:space="preserve">PHQ-9</w:t>
        </w:r>
      </w:hyperlink>
      <w:r>
        <w:rPr>
          <w:rFonts w:ascii="Calibri Light" w:hAnsi="Calibri Light" w:cs="Calibri Light" w:eastAsia="Calibri Light"/>
          <w:color w:val="0563C1"/>
          <w:spacing w:val="0"/>
          <w:position w:val="0"/>
          <w:sz w:val="24"/>
          <w:u w:val="single"/>
          <w:shd w:fill="auto" w:val="clear"/>
        </w:rPr>
        <w:t xml:space="preserve">  </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4"/>
          <w:shd w:fill="auto" w:val="clear"/>
        </w:rPr>
      </w:pPr>
      <w:r>
        <w:rPr>
          <w:rFonts w:ascii="Calibri Light" w:hAnsi="Calibri Light" w:cs="Calibri Light" w:eastAsia="Calibri Light"/>
          <w:color w:val="2F5496"/>
          <w:spacing w:val="0"/>
          <w:position w:val="0"/>
          <w:sz w:val="24"/>
          <w:shd w:fill="auto" w:val="clear"/>
        </w:rPr>
        <w:t xml:space="preserve">or the </w:t>
      </w:r>
      <w:hyperlink xmlns:r="http://schemas.openxmlformats.org/officeDocument/2006/relationships" r:id="docRId4">
        <w:r>
          <w:rPr>
            <w:rFonts w:ascii="Calibri Light" w:hAnsi="Calibri Light" w:cs="Calibri Light" w:eastAsia="Calibri Light"/>
            <w:color w:val="0563C1"/>
            <w:spacing w:val="0"/>
            <w:position w:val="0"/>
            <w:sz w:val="24"/>
            <w:u w:val="single"/>
            <w:shd w:fill="auto" w:val="clear"/>
          </w:rPr>
          <w:t xml:space="preserve">PHQ-9 modified for teens</w:t>
        </w:r>
      </w:hyperlink>
      <w:r>
        <w:rPr>
          <w:rFonts w:ascii="Calibri Light" w:hAnsi="Calibri Light" w:cs="Calibri Light" w:eastAsia="Calibri Light"/>
          <w:color w:val="2F5496"/>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The screening showed symptoms of the following disorders: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ADHD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Depression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Substance Abuse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none of the above</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Trauma Experience</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The client reports a history of the following traumatic experience: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physical abuse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physical neglect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sexual abuse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emotional abuse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witnessed abuse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family violence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community violence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client's own aggressive behavior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injured someone else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suicide of family or friend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murder of family of friend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adopted</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foster care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illness of parent or guardian-physical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illness of parent or guardian-mental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parent or caregiver with drug use or alcohol abuse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change in primary care giver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pregnancy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death of a loved one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incarcerated parent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multiple moves or change in living arrangements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homelessness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food supply is inadequate or inconsistent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other: ________________</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none reported</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Health Risks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chronic illness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acute illness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head injury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surgeries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prenatal exposure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abnormal developmental milestones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immunizations are unknown or not up to date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other_____________</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none reported</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Medications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24"/>
          <w:shd w:fill="auto" w:val="clear"/>
        </w:rPr>
      </w:pPr>
      <w:r>
        <w:rPr>
          <w:rFonts w:ascii="Calibri Light" w:hAnsi="Calibri Light" w:cs="Calibri Light" w:eastAsia="Calibri Light"/>
          <w:color w:val="2F5496"/>
          <w:spacing w:val="0"/>
          <w:position w:val="0"/>
          <w:sz w:val="24"/>
          <w:shd w:fill="auto" w:val="clear"/>
        </w:rPr>
        <w:t xml:space="preserve">ADHD medications require a follow up appointment 30 days after the start of medication and two follow up appointments in the following nine months.   Psychotherapy must be provided 90 days prior to referral for an antipsychotic unless diagnosis is schizophrenia, bipolar or a psychotic disorder.  All clients receiving psychotropic medications should be regularly monitored by a physician. Click here for medication list.</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The client is currently receiving medications for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behavioral health           _compliant       _non-compliant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Rx/dose/start date/prescriber: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Follow-up appointments: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medical health care       _compliant       _non-compliant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Rx/dose/start date/prescriber: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Follow-up appointments: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 current or prior history of medication therapy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 current medications but has a prior history of behavioral health medication therapy: 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known allergies to medications: _______</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The client would benefit from assistance in obtaining follow-up appointments.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Biorhythms </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Sleep Habits are:</w:t>
      </w:r>
      <w:r>
        <w:rPr>
          <w:rFonts w:ascii="Calibri Light" w:hAnsi="Calibri Light" w:cs="Calibri Light" w:eastAsia="Calibri Light"/>
          <w:color w:val="2F5496"/>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within normal range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disrupted or inadequate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excessive</w:t>
      </w:r>
    </w:p>
    <w:p>
      <w:pPr>
        <w:spacing w:before="0" w:after="0" w:line="240"/>
        <w:ind w:right="0" w:left="0" w:firstLine="0"/>
        <w:jc w:val="left"/>
        <w:rPr>
          <w:rFonts w:ascii="Calibri" w:hAnsi="Calibri" w:cs="Calibri" w:eastAsia="Calibri"/>
          <w:color w:val="auto"/>
          <w:spacing w:val="0"/>
          <w:position w:val="0"/>
          <w:sz w:val="20"/>
          <w:shd w:fill="auto" w:val="clear"/>
        </w:rPr>
      </w:pP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Diet is: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adequately balanced and healthy</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restricted to select food choices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disrupted by nausea, vomiting or binging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inadequate and would benefit from food resources</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other: ______________________________________</w:t>
      </w:r>
    </w:p>
    <w:p>
      <w:pPr>
        <w:spacing w:before="0" w:after="0" w:line="240"/>
        <w:ind w:right="0" w:left="0" w:firstLine="0"/>
        <w:jc w:val="left"/>
        <w:rPr>
          <w:rFonts w:ascii="Arial" w:hAnsi="Arial" w:cs="Arial" w:eastAsia="Arial"/>
          <w:color w:val="333333"/>
          <w:spacing w:val="0"/>
          <w:position w:val="0"/>
          <w:sz w:val="20"/>
          <w:shd w:fill="auto" w:val="clear"/>
        </w:rPr>
      </w:pP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Activity level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enjoys passive activities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enjoys physical activities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engages in age appropriate activities at home and in the community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hyperactive with difficulty focusing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reports low energy and feeling lethargic</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Addictive Behaviors</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Nicotine 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cigarette smoking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chewing tobacco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e-cigarettes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known history of 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guardian suspects use</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Alcohol 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recently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past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reported 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guardian suspects use</w:t>
      </w:r>
    </w:p>
    <w:p>
      <w:pPr>
        <w:keepNext w:val="true"/>
        <w:keepLines w:val="true"/>
        <w:spacing w:before="240" w:after="0" w:line="259"/>
        <w:ind w:right="0" w:left="0" w:firstLine="24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Recreational Substance 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recently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in the past</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types of drugs used: ________________</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no reported use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the guardian suspects use</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Sexuality</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Gender identity: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male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female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transgender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other: __________</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Sexual orientation: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heterosexual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homosexual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a-sexual</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bi-sexual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other________</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 undetermined</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Puberty: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prepubescent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normal range onset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early onset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late onset</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Sexual activity: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active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inactive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unknown</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Access to birth control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would benefit from access to birth control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not in needed at this time   </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Education</w:t>
      </w:r>
    </w:p>
    <w:p>
      <w:pPr>
        <w:spacing w:before="0" w:after="0" w:line="240"/>
        <w:ind w:right="0" w:left="0" w:firstLine="240"/>
        <w:jc w:val="left"/>
        <w:rPr>
          <w:rFonts w:ascii="Arial" w:hAnsi="Arial" w:cs="Arial" w:eastAsia="Arial"/>
          <w:color w:val="333333"/>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Grade Level:</w:t>
      </w:r>
      <w:r>
        <w:rPr>
          <w:rFonts w:ascii="Arial" w:hAnsi="Arial" w:cs="Arial" w:eastAsia="Arial"/>
          <w:color w:val="333333"/>
          <w:spacing w:val="0"/>
          <w:position w:val="0"/>
          <w:sz w:val="20"/>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 age appropriate grade level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below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above or advanced</w:t>
      </w:r>
    </w:p>
    <w:p>
      <w:pPr>
        <w:keepNext w:val="true"/>
        <w:keepLines w:val="true"/>
        <w:spacing w:before="40" w:after="0" w:line="259"/>
        <w:ind w:right="0" w:left="240" w:firstLine="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Grade performance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average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below norm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above norm</w:t>
      </w:r>
    </w:p>
    <w:p>
      <w:pPr>
        <w:keepNext w:val="true"/>
        <w:keepLines w:val="true"/>
        <w:spacing w:before="40" w:after="0" w:line="259"/>
        <w:ind w:right="0" w:left="0" w:firstLine="240"/>
        <w:jc w:val="left"/>
        <w:rPr>
          <w:rFonts w:ascii="Calibri Light" w:hAnsi="Calibri Light" w:cs="Calibri Light" w:eastAsia="Calibri Light"/>
          <w:color w:val="2F5496"/>
          <w:spacing w:val="0"/>
          <w:position w:val="0"/>
          <w:sz w:val="20"/>
          <w:shd w:fill="auto" w:val="clear"/>
        </w:rPr>
      </w:pPr>
      <w:r>
        <w:rPr>
          <w:rFonts w:ascii="Calibri Light" w:hAnsi="Calibri Light" w:cs="Calibri Light" w:eastAsia="Calibri Light"/>
          <w:color w:val="2F5496"/>
          <w:spacing w:val="0"/>
          <w:position w:val="0"/>
          <w:sz w:val="26"/>
          <w:shd w:fill="auto" w:val="clear"/>
        </w:rPr>
        <w:t xml:space="preserve">Impact of behavior on education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IEP</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504 Plan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classroom accommodations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truancy/attendance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suspension/discipline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alternation placement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home school</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Language and Communication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has no identified needs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hearing needs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vision needs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English as a second language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has a language preference: 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translator is needed for the client or family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communication aids are utilized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maladaptive communication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lost or undeveloped expressive skills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_________________</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Vocational and Employment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self-care skills are appropriate for age level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would benefit from skills training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has identified career goals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is employed ___________</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Legal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custody order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CPS involvement/open CPS case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DJJ</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CDW</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DCBS Custody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legal offense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has legal representative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known legal history</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Financial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resources are adequate to meet the client's need.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would benefit from resource assistance.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would benefit from housing assistance</w:t>
      </w:r>
    </w:p>
    <w:p>
      <w:pPr>
        <w:spacing w:before="0" w:after="0" w:line="240"/>
        <w:ind w:right="0" w:left="0" w:firstLine="0"/>
        <w:jc w:val="left"/>
        <w:rPr>
          <w:rFonts w:ascii="Arial" w:hAnsi="Arial" w:cs="Arial" w:eastAsia="Arial"/>
          <w:color w:val="333333"/>
          <w:spacing w:val="0"/>
          <w:position w:val="0"/>
          <w:sz w:val="20"/>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Social Relationships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shows the ability to develop pro-social relationships      _with peers    _ with adults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would benefit from training in pro-social skills</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Culture and Ethnicity</w:t>
      </w:r>
    </w:p>
    <w:p>
      <w:pPr>
        <w:spacing w:before="0" w:after="0" w:line="240"/>
        <w:ind w:right="0" w:left="0" w:firstLine="0"/>
        <w:jc w:val="left"/>
        <w:rPr>
          <w:rFonts w:ascii="Arial" w:hAnsi="Arial" w:cs="Arial" w:eastAsia="Arial"/>
          <w:color w:val="333333"/>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client identifies with the majority culture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client identifies with a minority culture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identifies self as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White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Black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American Indian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Hispanic or Latino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Other__________</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Recreational and Leisure Skills and Strengths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identifies hobbies and special interests: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expresses a loss of interest</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Spirituality and Religion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is active with a religious organization: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reports spiritual interests or beliefs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does not see spirituality or religion as a significant resource or support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reports experiencing religious abuse</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Community and Neighborhood is identified as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stable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distressed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threatening</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Environmental Factors for Home Based Therapy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Dog(s)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Cat(s)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Bird(s)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Cigarette use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Gun(s) or other weapons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Illegal activities in the home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Recent domestic violence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identified risks or allergens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Other: __________________</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Telehealth Video Conferencing Assessment</w:t>
      </w:r>
    </w:p>
    <w:p>
      <w:pPr>
        <w:keepNext w:val="true"/>
        <w:keepLines w:val="true"/>
        <w:spacing w:before="40" w:after="0" w:line="259"/>
        <w:ind w:right="0" w:left="0" w:firstLine="0"/>
        <w:jc w:val="left"/>
        <w:rPr>
          <w:rFonts w:ascii="Calibri Light" w:hAnsi="Calibri Light" w:cs="Calibri Light" w:eastAsia="Calibri Light"/>
          <w:color w:val="1F3763"/>
          <w:spacing w:val="0"/>
          <w:position w:val="0"/>
          <w:sz w:val="24"/>
          <w:shd w:fill="auto" w:val="clear"/>
        </w:rPr>
      </w:pPr>
      <w:r>
        <w:rPr>
          <w:rFonts w:ascii="Calibri Light" w:hAnsi="Calibri Light" w:cs="Calibri Light" w:eastAsia="Calibri Light"/>
          <w:color w:val="1F3763"/>
          <w:spacing w:val="0"/>
          <w:position w:val="0"/>
          <w:sz w:val="24"/>
          <w:shd w:fill="auto" w:val="clear"/>
        </w:rPr>
        <w:t xml:space="preserve">Telehealth, without regularly scheduled in-person sessions, are not appropriate for the client who experiences reoccurring crises or emergencies; is suicidal or likely to become suicidal, is violent or likely to become violent, or otherwise poses a risk to self or others.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client meets criteria and is eligible for telehealth video conferencing services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Due to risk factors the client is eligible for telehealth only as an addendum and support to regular in person sessions and should not replace in person therapy.</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crisis plan that includes in-person resources for emergencies at the client’s location shall be added to the treatment plan.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Due to risk factors the client is not recommended for telehealth services.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client has access to technology and the skills to benefit from telehealth services.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client does not have access to technology or the skills to benefit from telehealth services.</w:t>
      </w:r>
    </w:p>
    <w:p>
      <w:pPr>
        <w:spacing w:before="100" w:after="100" w:line="240"/>
        <w:ind w:right="0" w:left="0" w:firstLine="0"/>
        <w:jc w:val="left"/>
        <w:rPr>
          <w:rFonts w:ascii="Arial" w:hAnsi="Arial" w:cs="Arial" w:eastAsia="Arial"/>
          <w:color w:val="333333"/>
          <w:spacing w:val="0"/>
          <w:position w:val="0"/>
          <w:sz w:val="20"/>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Diagnosis with code and description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SED Determination Criteria</w:t>
      </w:r>
    </w:p>
    <w:p>
      <w:pPr>
        <w:keepNext w:val="true"/>
        <w:keepLines w:val="true"/>
        <w:spacing w:before="40" w:after="0" w:line="259"/>
        <w:ind w:right="0" w:left="0" w:firstLine="0"/>
        <w:jc w:val="left"/>
        <w:rPr>
          <w:rFonts w:ascii="Calibri Light" w:hAnsi="Calibri Light" w:cs="Calibri Light" w:eastAsia="Calibri Light"/>
          <w:color w:val="1F3763"/>
          <w:spacing w:val="0"/>
          <w:position w:val="0"/>
          <w:sz w:val="24"/>
          <w:shd w:fill="auto" w:val="clear"/>
        </w:rPr>
      </w:pPr>
      <w:r>
        <w:rPr>
          <w:rFonts w:ascii="Calibri Light" w:hAnsi="Calibri Light" w:cs="Calibri Light" w:eastAsia="Calibri Light"/>
          <w:color w:val="1F3763"/>
          <w:spacing w:val="0"/>
          <w:position w:val="0"/>
          <w:sz w:val="24"/>
          <w:shd w:fill="auto" w:val="clear"/>
        </w:rPr>
        <w:t xml:space="preserve">The client must be under 18 or under 21 if services started prior to the age of 18. The client must have a significant disorder of thought, mood, perception, orientation, memory or behavior. And is impaired in two of the five areas of functioning for a period of one year or meets the exception criteria.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is under the age of 18 or started services prior to the age of 18</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Client has a significant disorder of thought, mood, perception, orientation, memory or       behavior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Impaired functioning in self-care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Impaired functioning in interpersonal relationships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Impaired functioning in family life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Impaired functioning at school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Impaired functioning in self-direction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symptoms have persisted for one year or are judged to be at high risk for continuing for one year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And/or DCBS has removed the child from the home and has been unable to maintain in a stable setting due to emotional instability</w:t>
      </w: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Does the client meet the requirements for a Severe Emotional Disability (SED)?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t>
      </w: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6"/>
          <w:shd w:fill="auto" w:val="clear"/>
        </w:rPr>
      </w:pPr>
      <w:r>
        <w:rPr>
          <w:rFonts w:ascii="Calibri Light" w:hAnsi="Calibri Light" w:cs="Calibri Light" w:eastAsia="Calibri Light"/>
          <w:color w:val="2F5496"/>
          <w:spacing w:val="0"/>
          <w:position w:val="0"/>
          <w:sz w:val="32"/>
          <w:shd w:fill="auto" w:val="clear"/>
        </w:rPr>
        <w:t xml:space="preserve">Level of Care and Intensity of Service Assessment</w:t>
      </w:r>
    </w:p>
    <w:p>
      <w:pPr>
        <w:keepNext w:val="true"/>
        <w:keepLines w:val="true"/>
        <w:spacing w:before="40" w:after="0" w:line="259"/>
        <w:ind w:right="0" w:left="0" w:firstLine="0"/>
        <w:jc w:val="left"/>
        <w:rPr>
          <w:rFonts w:ascii="Calibri Light" w:hAnsi="Calibri Light" w:cs="Calibri Light" w:eastAsia="Calibri Light"/>
          <w:color w:val="1F3763"/>
          <w:spacing w:val="0"/>
          <w:position w:val="0"/>
          <w:sz w:val="20"/>
          <w:shd w:fill="auto" w:val="clear"/>
        </w:rPr>
      </w:pPr>
      <w:r>
        <w:rPr>
          <w:rFonts w:ascii="Calibri Light" w:hAnsi="Calibri Light" w:cs="Calibri Light" w:eastAsia="Calibri Light"/>
          <w:color w:val="1F3763"/>
          <w:spacing w:val="0"/>
          <w:position w:val="0"/>
          <w:sz w:val="20"/>
          <w:shd w:fill="auto" w:val="clear"/>
        </w:rPr>
        <w:t xml:space="preserve">The Child Adolescent Service Intensity Instrument is for ages 5 to 19.  The Early Childhood Service Intensity Instrument (ECSII) should be used for children ages 0 to 5. Provider must complete the electronic Level of Care Assessment form for all Medicaid clients: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Level of Care </w:t>
        </w:r>
        <w:r>
          <w:rPr>
            <w:rFonts w:ascii="Calibri" w:hAnsi="Calibri" w:cs="Calibri" w:eastAsia="Calibri"/>
            <w:color w:val="0000FF"/>
            <w:spacing w:val="0"/>
            <w:position w:val="0"/>
            <w:sz w:val="22"/>
            <w:u w:val="single"/>
            <w:shd w:fill="auto" w:val="clear"/>
          </w:rPr>
          <w:t xml:space="preserve"> HYPERLINK "https://www.transformationsllc.net/test-page/"</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HYPERLINK "https://www.transformationsllc.net/test-page/"</w:t>
        </w:r>
        <w:r>
          <w:rPr>
            <w:rFonts w:ascii="Calibri" w:hAnsi="Calibri" w:cs="Calibri" w:eastAsia="Calibri"/>
            <w:color w:val="0000FF"/>
            <w:spacing w:val="0"/>
            <w:position w:val="0"/>
            <w:sz w:val="22"/>
            <w:u w:val="single"/>
            <w:shd w:fill="auto" w:val="clear"/>
          </w:rPr>
          <w:t xml:space="preserve"> Transformations LLC</w:t>
        </w:r>
      </w:hyperlink>
    </w:p>
    <w:p>
      <w:pPr>
        <w:spacing w:before="0" w:after="0" w:line="240"/>
        <w:ind w:right="0" w:left="0" w:firstLine="0"/>
        <w:jc w:val="left"/>
        <w:rPr>
          <w:rFonts w:ascii="Arial" w:hAnsi="Arial" w:cs="Arial" w:eastAsia="Arial"/>
          <w:color w:val="333333"/>
          <w:spacing w:val="0"/>
          <w:position w:val="0"/>
          <w:sz w:val="20"/>
          <w:shd w:fill="auto" w:val="clear"/>
        </w:rPr>
      </w:pP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Composite Assessment Score ____</w:t>
      </w:r>
    </w:p>
    <w:p>
      <w:pPr>
        <w:spacing w:before="100" w:after="100" w:line="240"/>
        <w:ind w:right="0" w:left="0" w:firstLine="0"/>
        <w:jc w:val="left"/>
        <w:rPr>
          <w:rFonts w:ascii="Arial" w:hAnsi="Arial" w:cs="Arial" w:eastAsia="Arial"/>
          <w:color w:val="333333"/>
          <w:spacing w:val="0"/>
          <w:position w:val="0"/>
          <w:sz w:val="20"/>
          <w:shd w:fill="auto" w:val="clear"/>
        </w:rPr>
      </w:pPr>
    </w:p>
    <w:p>
      <w:pPr>
        <w:keepNext w:val="true"/>
        <w:keepLines w:val="true"/>
        <w:spacing w:before="40" w:after="0" w:line="259"/>
        <w:ind w:right="0" w:left="0" w:firstLine="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CASII Service Level*</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0 (0-9) Basic Services-Prevention and Health maintenance- These are the basic services everyone should have available Prevention services Crisis services Most services are provided in the community- nonclinical</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1 (10-13) Recovery and Health maintenance Brief therapy, medication, and community resources</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2 (14-16) Outpatient services Traditional 1 x week outpatient therapy</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3 (17 -19) Intensive outpatient services Therapy 2 to 3 times per week with up to three hours per visit. Includes multiple community services requiring coordination. Case management is an option</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4 (20-22) Intensive Integrated Services without 24-hour psychiatric monitoring.  Wrap-around with formal supports such as CSA. May include partial, day treatment, case management is required. Score 20 to 22.</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5 (23-27) Non-secure 24-hour services without psychiatric monitoring Residential, group home, foster care and/or a tight knit wrap around team.</w:t>
      </w:r>
    </w:p>
    <w:p>
      <w:pPr>
        <w:spacing w:before="100" w:after="100" w:line="240"/>
        <w:ind w:right="0" w:left="600" w:firstLine="0"/>
        <w:jc w:val="left"/>
        <w:rPr>
          <w:rFonts w:ascii="Arial" w:hAnsi="Arial" w:cs="Arial" w:eastAsia="Arial"/>
          <w:color w:val="333333"/>
          <w:spacing w:val="0"/>
          <w:position w:val="0"/>
          <w:sz w:val="20"/>
          <w:shd w:fill="auto" w:val="clear"/>
        </w:rPr>
      </w:pPr>
      <w:r>
        <w:rPr>
          <w:rFonts w:ascii="Arial" w:hAnsi="Arial" w:cs="Arial" w:eastAsia="Arial"/>
          <w:color w:val="333333"/>
          <w:spacing w:val="0"/>
          <w:position w:val="0"/>
          <w:sz w:val="20"/>
          <w:shd w:fill="auto" w:val="clear"/>
        </w:rPr>
        <w:t xml:space="preserve">_Level 6 (28+) Secure 24-hour services with psychiatric monitoring   Inpatient, or highly structured residential, or wraparound if safety needs are met.  Case management is essential.</w:t>
      </w:r>
    </w:p>
    <w:p>
      <w:pPr>
        <w:spacing w:before="100" w:after="100" w:line="240"/>
        <w:ind w:right="0" w:left="0" w:firstLine="0"/>
        <w:jc w:val="left"/>
        <w:rPr>
          <w:rFonts w:ascii="Arial" w:hAnsi="Arial" w:cs="Arial" w:eastAsia="Arial"/>
          <w:color w:val="333333"/>
          <w:spacing w:val="0"/>
          <w:position w:val="0"/>
          <w:sz w:val="20"/>
          <w:shd w:fill="auto" w:val="clear"/>
        </w:rPr>
      </w:pPr>
    </w:p>
    <w:p>
      <w:pPr>
        <w:spacing w:before="100" w:after="100" w:line="240"/>
        <w:ind w:right="0" w:left="0" w:firstLine="0"/>
        <w:jc w:val="left"/>
        <w:rPr>
          <w:rFonts w:ascii="Arial" w:hAnsi="Arial" w:cs="Arial" w:eastAsia="Arial"/>
          <w:color w:val="333333"/>
          <w:spacing w:val="0"/>
          <w:position w:val="0"/>
          <w:sz w:val="24"/>
          <w:shd w:fill="auto" w:val="clear"/>
        </w:rPr>
      </w:pPr>
      <w:r>
        <w:rPr>
          <w:rFonts w:ascii="Calibri Light" w:hAnsi="Calibri Light" w:cs="Calibri Light" w:eastAsia="Calibri Light"/>
          <w:color w:val="2F5496"/>
          <w:spacing w:val="0"/>
          <w:position w:val="0"/>
          <w:sz w:val="32"/>
          <w:shd w:fill="auto" w:val="clear"/>
        </w:rPr>
        <w:t xml:space="preserve">Other Assessment Tools and Scores</w:t>
      </w:r>
      <w:r>
        <w:rPr>
          <w:rFonts w:ascii="Arial" w:hAnsi="Arial" w:cs="Arial" w:eastAsia="Arial"/>
          <w:b/>
          <w:color w:val="333333"/>
          <w:spacing w:val="0"/>
          <w:position w:val="0"/>
          <w:sz w:val="24"/>
          <w:shd w:fill="auto" w:val="clear"/>
        </w:rPr>
        <w:t xml:space="preserve">: </w:t>
      </w:r>
      <w:r>
        <w:rPr>
          <w:rFonts w:ascii="Calibri Light" w:hAnsi="Calibri Light" w:cs="Calibri Light" w:eastAsia="Calibri Light"/>
          <w:color w:val="1F3763"/>
          <w:spacing w:val="0"/>
          <w:position w:val="0"/>
          <w:sz w:val="20"/>
          <w:shd w:fill="auto" w:val="clear"/>
        </w:rPr>
        <w:t xml:space="preserve"> PHQ-9, Snap IV, etc</w:t>
      </w:r>
      <w:r>
        <w:rPr>
          <w:rFonts w:ascii="Arial" w:hAnsi="Arial" w:cs="Arial" w:eastAsia="Arial"/>
          <w:color w:val="333333"/>
          <w:spacing w:val="0"/>
          <w:position w:val="0"/>
          <w:sz w:val="20"/>
          <w:shd w:fill="auto" w:val="clear"/>
        </w:rPr>
        <w:t xml:space="preserve">.</w:t>
      </w:r>
    </w:p>
    <w:p>
      <w:pPr>
        <w:spacing w:before="100" w:after="100" w:line="240"/>
        <w:ind w:right="0" w:left="0" w:firstLine="0"/>
        <w:jc w:val="left"/>
        <w:rPr>
          <w:rFonts w:ascii="Arial" w:hAnsi="Arial" w:cs="Arial" w:eastAsia="Arial"/>
          <w:color w:val="333333"/>
          <w:spacing w:val="0"/>
          <w:position w:val="0"/>
          <w:sz w:val="24"/>
          <w:shd w:fill="auto" w:val="clear"/>
        </w:rPr>
      </w:pPr>
    </w:p>
    <w:p>
      <w:pPr>
        <w:keepNext w:val="true"/>
        <w:keepLines w:val="true"/>
        <w:spacing w:before="40" w:after="0" w:line="259"/>
        <w:ind w:right="0" w:left="0" w:firstLine="36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Do clinical recommendations differ from the assessment recommended level of care?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yes.  If so, explain: </w:t>
      </w:r>
    </w:p>
    <w:p>
      <w:pPr>
        <w:spacing w:before="100" w:after="100" w:line="240"/>
        <w:ind w:right="0" w:left="0" w:firstLine="0"/>
        <w:jc w:val="left"/>
        <w:rPr>
          <w:rFonts w:ascii="Arial" w:hAnsi="Arial" w:cs="Arial" w:eastAsia="Arial"/>
          <w:color w:val="333333"/>
          <w:spacing w:val="0"/>
          <w:position w:val="0"/>
          <w:sz w:val="20"/>
          <w:shd w:fill="auto" w:val="clear"/>
        </w:rPr>
      </w:pPr>
    </w:p>
    <w:p>
      <w:pPr>
        <w:spacing w:before="100" w:after="100" w:line="240"/>
        <w:ind w:right="0" w:left="0" w:firstLine="0"/>
        <w:jc w:val="left"/>
        <w:rPr>
          <w:rFonts w:ascii="Arial" w:hAnsi="Arial" w:cs="Arial" w:eastAsia="Arial"/>
          <w:b/>
          <w:color w:val="333333"/>
          <w:spacing w:val="0"/>
          <w:position w:val="0"/>
          <w:sz w:val="20"/>
          <w:shd w:fill="auto" w:val="clear"/>
        </w:rPr>
      </w:pPr>
    </w:p>
    <w:p>
      <w:pPr>
        <w:keepNext w:val="true"/>
        <w:keepLines w:val="true"/>
        <w:spacing w:before="240" w:after="0" w:line="259"/>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Summary and Treatment Plan Recommendations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100" w:after="100" w:line="240"/>
        <w:ind w:right="0" w:left="720" w:firstLine="0"/>
        <w:jc w:val="left"/>
        <w:rPr>
          <w:rFonts w:ascii="Arial" w:hAnsi="Arial" w:cs="Arial" w:eastAsia="Arial"/>
          <w:color w:val="333333"/>
          <w:spacing w:val="0"/>
          <w:position w:val="0"/>
          <w:sz w:val="20"/>
          <w:shd w:fill="auto" w:val="clear"/>
        </w:rPr>
      </w:pPr>
    </w:p>
    <w:p>
      <w:pPr>
        <w:spacing w:before="0" w:after="0" w:line="240"/>
        <w:ind w:right="0" w:left="0" w:firstLine="0"/>
        <w:jc w:val="left"/>
        <w:rPr>
          <w:rFonts w:ascii="Arial" w:hAnsi="Arial" w:cs="Arial" w:eastAsia="Arial"/>
          <w:color w:val="333333"/>
          <w:spacing w:val="0"/>
          <w:position w:val="0"/>
          <w:sz w:val="20"/>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sychiatry.org/File%20Library/Psychiatrists/Practice/DSM/APA_DSM5_Level-1-Measure-Child-Age-11-to-17.pdf" Id="docRId1" Type="http://schemas.openxmlformats.org/officeDocument/2006/relationships/hyperlink" /><Relationship TargetMode="External" Target="http://www.transformationsllc.net/wp-content/uploads/2019/01/PHQ-Questions.pdf" Id="docRId3" Type="http://schemas.openxmlformats.org/officeDocument/2006/relationships/hyperlink" /><Relationship TargetMode="External" Target="https://www.transformationsllc.net/test-page/" Id="docRId5" Type="http://schemas.openxmlformats.org/officeDocument/2006/relationships/hyperlink" /><Relationship Target="styles.xml" Id="docRId7" Type="http://schemas.openxmlformats.org/officeDocument/2006/relationships/styles" /><Relationship TargetMode="External" Target="https://www.psychiatry.org/File%20Library/Psychiatrists/Practice/DSM/APA_DSM5_Level-1-Measure-Parent-Or-Guardian-Of-Child-Age-6-to-17.pdf" Id="docRId0" Type="http://schemas.openxmlformats.org/officeDocument/2006/relationships/hyperlink" /><Relationship TargetMode="External" Target="https://www.psychiatry.org/psychiatrists/practice/dsm/educational-resources/assessment-measures" Id="docRId2" Type="http://schemas.openxmlformats.org/officeDocument/2006/relationships/hyperlink" /><Relationship TargetMode="External" Target="https://www.aacap.org/App_Themes/AACAP/docs/member_resources/toolbox_for_clinical_practice_and_outcomes/symptoms/GLAD-PC_PHQ-9.pdf" Id="docRId4" Type="http://schemas.openxmlformats.org/officeDocument/2006/relationships/hyperlink" /><Relationship Target="numbering.xml" Id="docRId6" Type="http://schemas.openxmlformats.org/officeDocument/2006/relationships/numbering" /></Relationships>
</file>